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AB43" w14:textId="77777777" w:rsidR="00AB610B" w:rsidRPr="00F06007" w:rsidRDefault="00AB610B" w:rsidP="00F70435">
      <w:pPr>
        <w:pStyle w:val="Heading1"/>
        <w:spacing w:before="360"/>
        <w:rPr>
          <w:color w:val="auto"/>
        </w:rPr>
      </w:pPr>
      <w:r w:rsidRPr="00F06007">
        <w:rPr>
          <w:color w:val="auto"/>
        </w:rPr>
        <w:t>Course Information</w:t>
      </w:r>
    </w:p>
    <w:p w14:paraId="1652E057" w14:textId="77777777" w:rsidR="00C34ADE" w:rsidRPr="00F06007" w:rsidRDefault="00C34ADE" w:rsidP="00C34ADE">
      <w:pPr>
        <w:rPr>
          <w:rFonts w:asciiTheme="majorHAnsi" w:hAnsiTheme="majorHAnsi"/>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15"/>
        <w:gridCol w:w="3060"/>
        <w:gridCol w:w="1437"/>
        <w:gridCol w:w="3693"/>
      </w:tblGrid>
      <w:tr w:rsidR="005A041C" w:rsidRPr="00F06007" w14:paraId="69948D36" w14:textId="77777777" w:rsidTr="00143553">
        <w:tc>
          <w:tcPr>
            <w:tcW w:w="2515" w:type="dxa"/>
          </w:tcPr>
          <w:p w14:paraId="04752986" w14:textId="77777777" w:rsidR="00542DA6" w:rsidRPr="00F06007" w:rsidRDefault="00AB610B" w:rsidP="00C171AB">
            <w:pPr>
              <w:spacing w:before="60" w:after="60"/>
              <w:rPr>
                <w:rFonts w:asciiTheme="majorHAnsi" w:hAnsiTheme="majorHAnsi"/>
              </w:rPr>
            </w:pPr>
            <w:r w:rsidRPr="00F06007">
              <w:rPr>
                <w:rFonts w:asciiTheme="majorHAnsi" w:hAnsiTheme="majorHAnsi"/>
              </w:rPr>
              <w:t>Course Title</w:t>
            </w:r>
          </w:p>
        </w:tc>
        <w:tc>
          <w:tcPr>
            <w:tcW w:w="8190" w:type="dxa"/>
            <w:gridSpan w:val="3"/>
          </w:tcPr>
          <w:p w14:paraId="1DC6AAD6" w14:textId="0D3E0B61" w:rsidR="00542DA6" w:rsidRPr="00F06007" w:rsidRDefault="0088421B" w:rsidP="00454668">
            <w:pPr>
              <w:spacing w:before="60" w:after="60"/>
              <w:rPr>
                <w:rFonts w:asciiTheme="majorHAnsi" w:hAnsiTheme="majorHAnsi"/>
              </w:rPr>
            </w:pPr>
            <w:r>
              <w:rPr>
                <w:rFonts w:asciiTheme="majorHAnsi" w:hAnsiTheme="majorHAnsi"/>
              </w:rPr>
              <w:t>US History 112</w:t>
            </w:r>
          </w:p>
        </w:tc>
      </w:tr>
      <w:tr w:rsidR="00AB610B" w:rsidRPr="00F06007" w14:paraId="0AB8AFEC" w14:textId="77777777" w:rsidTr="00143553">
        <w:tc>
          <w:tcPr>
            <w:tcW w:w="2515" w:type="dxa"/>
          </w:tcPr>
          <w:p w14:paraId="02FA36AC" w14:textId="77777777" w:rsidR="00AB610B" w:rsidRPr="00F06007" w:rsidRDefault="00AB610B" w:rsidP="00AB610B">
            <w:pPr>
              <w:spacing w:before="60" w:after="60"/>
              <w:rPr>
                <w:rFonts w:asciiTheme="majorHAnsi" w:hAnsiTheme="majorHAnsi"/>
              </w:rPr>
            </w:pPr>
            <w:r w:rsidRPr="00F06007">
              <w:rPr>
                <w:rFonts w:asciiTheme="majorHAnsi" w:hAnsiTheme="majorHAnsi"/>
              </w:rPr>
              <w:t>Course No. &amp; Section</w:t>
            </w:r>
          </w:p>
        </w:tc>
        <w:tc>
          <w:tcPr>
            <w:tcW w:w="8190" w:type="dxa"/>
            <w:gridSpan w:val="3"/>
          </w:tcPr>
          <w:p w14:paraId="54102718" w14:textId="18283697" w:rsidR="00AB610B" w:rsidRPr="00F06007" w:rsidRDefault="00A46C46" w:rsidP="00C171AB">
            <w:pPr>
              <w:spacing w:before="60" w:after="60"/>
              <w:rPr>
                <w:rFonts w:asciiTheme="majorHAnsi" w:hAnsiTheme="majorHAnsi"/>
              </w:rPr>
            </w:pPr>
            <w:r w:rsidRPr="00F06007">
              <w:rPr>
                <w:rFonts w:asciiTheme="majorHAnsi" w:hAnsiTheme="majorHAnsi"/>
              </w:rPr>
              <w:t>USHIST112</w:t>
            </w:r>
            <w:r w:rsidR="00A74CC6">
              <w:rPr>
                <w:rFonts w:asciiTheme="majorHAnsi" w:hAnsiTheme="majorHAnsi"/>
              </w:rPr>
              <w:t xml:space="preserve"> (Sections TBD)</w:t>
            </w:r>
          </w:p>
        </w:tc>
      </w:tr>
      <w:tr w:rsidR="004B6BD1" w:rsidRPr="00F06007" w14:paraId="3E36C581" w14:textId="77777777" w:rsidTr="00143553">
        <w:tc>
          <w:tcPr>
            <w:tcW w:w="2515" w:type="dxa"/>
          </w:tcPr>
          <w:p w14:paraId="6A419FF0" w14:textId="77777777" w:rsidR="004B6BD1" w:rsidRPr="00F06007" w:rsidRDefault="004B6BD1" w:rsidP="00AB610B">
            <w:pPr>
              <w:spacing w:before="60" w:after="60"/>
              <w:rPr>
                <w:rFonts w:asciiTheme="majorHAnsi" w:hAnsiTheme="majorHAnsi"/>
              </w:rPr>
            </w:pPr>
            <w:r w:rsidRPr="00F06007">
              <w:rPr>
                <w:rFonts w:asciiTheme="majorHAnsi" w:hAnsiTheme="majorHAnsi"/>
              </w:rPr>
              <w:t xml:space="preserve">Course Schedule </w:t>
            </w:r>
          </w:p>
        </w:tc>
        <w:tc>
          <w:tcPr>
            <w:tcW w:w="8190" w:type="dxa"/>
            <w:gridSpan w:val="3"/>
          </w:tcPr>
          <w:p w14:paraId="72A1A4A8" w14:textId="01326050" w:rsidR="004B6BD1" w:rsidRPr="00F06007" w:rsidRDefault="0029633F" w:rsidP="00C171AB">
            <w:pPr>
              <w:spacing w:before="60" w:after="60"/>
              <w:rPr>
                <w:rFonts w:asciiTheme="majorHAnsi" w:hAnsiTheme="majorHAnsi"/>
              </w:rPr>
            </w:pPr>
            <w:r>
              <w:rPr>
                <w:rFonts w:asciiTheme="majorHAnsi" w:hAnsiTheme="majorHAnsi"/>
              </w:rPr>
              <w:t xml:space="preserve">Yearlong Course- </w:t>
            </w:r>
            <w:r w:rsidR="00A46C46" w:rsidRPr="00F06007">
              <w:rPr>
                <w:rFonts w:asciiTheme="majorHAnsi" w:hAnsiTheme="majorHAnsi"/>
              </w:rPr>
              <w:t>Follow</w:t>
            </w:r>
            <w:r>
              <w:rPr>
                <w:rFonts w:asciiTheme="majorHAnsi" w:hAnsiTheme="majorHAnsi"/>
              </w:rPr>
              <w:t>s</w:t>
            </w:r>
            <w:r w:rsidR="00A46C46" w:rsidRPr="00F06007">
              <w:rPr>
                <w:rFonts w:asciiTheme="majorHAnsi" w:hAnsiTheme="majorHAnsi"/>
              </w:rPr>
              <w:t xml:space="preserve"> A/B Schedule at Kimberly High School</w:t>
            </w:r>
          </w:p>
        </w:tc>
      </w:tr>
      <w:tr w:rsidR="00AB610B" w:rsidRPr="00F06007" w14:paraId="5D81DAB8" w14:textId="77777777" w:rsidTr="0014355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515" w:type="dxa"/>
          </w:tcPr>
          <w:p w14:paraId="5643C519" w14:textId="77777777" w:rsidR="00AB610B" w:rsidRPr="00F06007" w:rsidRDefault="00AB610B" w:rsidP="00AB610B">
            <w:pPr>
              <w:spacing w:before="60" w:after="60"/>
              <w:rPr>
                <w:rFonts w:asciiTheme="majorHAnsi" w:hAnsiTheme="majorHAnsi"/>
              </w:rPr>
            </w:pPr>
            <w:r w:rsidRPr="00F06007">
              <w:rPr>
                <w:rFonts w:asciiTheme="majorHAnsi" w:hAnsiTheme="majorHAnsi"/>
              </w:rPr>
              <w:t>Semester &amp; Year</w:t>
            </w:r>
          </w:p>
        </w:tc>
        <w:tc>
          <w:tcPr>
            <w:tcW w:w="3060" w:type="dxa"/>
          </w:tcPr>
          <w:p w14:paraId="00ED24C1" w14:textId="205347DB" w:rsidR="00AB610B" w:rsidRPr="00F06007" w:rsidRDefault="00A46C46" w:rsidP="00AB610B">
            <w:pPr>
              <w:spacing w:before="60" w:after="60"/>
              <w:rPr>
                <w:rFonts w:asciiTheme="majorHAnsi" w:hAnsiTheme="majorHAnsi"/>
              </w:rPr>
            </w:pPr>
            <w:r w:rsidRPr="00F06007">
              <w:rPr>
                <w:rFonts w:asciiTheme="majorHAnsi" w:hAnsiTheme="majorHAnsi"/>
              </w:rPr>
              <w:t>20</w:t>
            </w:r>
            <w:r w:rsidR="00A74CC6">
              <w:rPr>
                <w:rFonts w:asciiTheme="majorHAnsi" w:hAnsiTheme="majorHAnsi"/>
              </w:rPr>
              <w:t>2</w:t>
            </w:r>
            <w:r w:rsidR="00B60295">
              <w:rPr>
                <w:rFonts w:asciiTheme="majorHAnsi" w:hAnsiTheme="majorHAnsi"/>
              </w:rPr>
              <w:t>3</w:t>
            </w:r>
            <w:r w:rsidRPr="00F06007">
              <w:rPr>
                <w:rFonts w:asciiTheme="majorHAnsi" w:hAnsiTheme="majorHAnsi"/>
              </w:rPr>
              <w:t>-20</w:t>
            </w:r>
            <w:r w:rsidR="00A74CC6">
              <w:rPr>
                <w:rFonts w:asciiTheme="majorHAnsi" w:hAnsiTheme="majorHAnsi"/>
              </w:rPr>
              <w:t>2</w:t>
            </w:r>
            <w:r w:rsidR="00B60295">
              <w:rPr>
                <w:rFonts w:asciiTheme="majorHAnsi" w:hAnsiTheme="majorHAnsi"/>
              </w:rPr>
              <w:t>4</w:t>
            </w:r>
            <w:r w:rsidRPr="00F06007">
              <w:rPr>
                <w:rFonts w:asciiTheme="majorHAnsi" w:hAnsiTheme="majorHAnsi"/>
              </w:rPr>
              <w:t xml:space="preserve"> School Year</w:t>
            </w:r>
          </w:p>
        </w:tc>
        <w:tc>
          <w:tcPr>
            <w:tcW w:w="1437" w:type="dxa"/>
          </w:tcPr>
          <w:p w14:paraId="24A7BD55" w14:textId="77777777" w:rsidR="00AB610B" w:rsidRPr="00F06007" w:rsidRDefault="00AB610B" w:rsidP="00AB610B">
            <w:pPr>
              <w:spacing w:before="60" w:after="60"/>
              <w:rPr>
                <w:rFonts w:asciiTheme="majorHAnsi" w:hAnsiTheme="majorHAnsi"/>
              </w:rPr>
            </w:pPr>
            <w:r w:rsidRPr="00F06007">
              <w:rPr>
                <w:rFonts w:asciiTheme="majorHAnsi" w:hAnsiTheme="majorHAnsi"/>
              </w:rPr>
              <w:t>Credit Hours</w:t>
            </w:r>
          </w:p>
        </w:tc>
        <w:tc>
          <w:tcPr>
            <w:tcW w:w="3693" w:type="dxa"/>
          </w:tcPr>
          <w:p w14:paraId="521728B7" w14:textId="3A796446" w:rsidR="00AB610B" w:rsidRPr="00F06007" w:rsidRDefault="00A46C46" w:rsidP="00AB610B">
            <w:pPr>
              <w:spacing w:before="60" w:after="60"/>
              <w:rPr>
                <w:rFonts w:asciiTheme="majorHAnsi" w:hAnsiTheme="majorHAnsi"/>
              </w:rPr>
            </w:pPr>
            <w:r w:rsidRPr="00F06007">
              <w:rPr>
                <w:rFonts w:asciiTheme="majorHAnsi" w:hAnsiTheme="majorHAnsi"/>
              </w:rPr>
              <w:t>3</w:t>
            </w:r>
          </w:p>
        </w:tc>
      </w:tr>
      <w:tr w:rsidR="00AB610B" w:rsidRPr="00F06007" w14:paraId="117561B5" w14:textId="77777777" w:rsidTr="00143553">
        <w:tc>
          <w:tcPr>
            <w:tcW w:w="2515" w:type="dxa"/>
          </w:tcPr>
          <w:p w14:paraId="59B0AC18" w14:textId="77777777" w:rsidR="00AB610B" w:rsidRPr="00F06007" w:rsidRDefault="00AB610B" w:rsidP="00DA63C2">
            <w:pPr>
              <w:spacing w:before="60" w:after="60"/>
              <w:rPr>
                <w:rFonts w:asciiTheme="majorHAnsi" w:hAnsiTheme="majorHAnsi"/>
              </w:rPr>
            </w:pPr>
            <w:r w:rsidRPr="00F06007">
              <w:rPr>
                <w:rFonts w:asciiTheme="majorHAnsi" w:hAnsiTheme="majorHAnsi"/>
              </w:rPr>
              <w:t>Course Location</w:t>
            </w:r>
            <w:r w:rsidR="00ED683B" w:rsidRPr="00F06007">
              <w:rPr>
                <w:rFonts w:asciiTheme="majorHAnsi" w:hAnsiTheme="majorHAnsi"/>
              </w:rPr>
              <w:t>/Delivery</w:t>
            </w:r>
          </w:p>
        </w:tc>
        <w:tc>
          <w:tcPr>
            <w:tcW w:w="8190" w:type="dxa"/>
            <w:gridSpan w:val="3"/>
          </w:tcPr>
          <w:p w14:paraId="69C6FA18" w14:textId="28575C37" w:rsidR="00AB610B" w:rsidRPr="00F06007" w:rsidRDefault="00A46C46" w:rsidP="00671BDD">
            <w:pPr>
              <w:spacing w:before="60" w:after="60"/>
              <w:rPr>
                <w:rFonts w:asciiTheme="majorHAnsi" w:hAnsiTheme="majorHAnsi"/>
              </w:rPr>
            </w:pPr>
            <w:r w:rsidRPr="00F06007">
              <w:rPr>
                <w:rFonts w:asciiTheme="majorHAnsi" w:hAnsiTheme="majorHAnsi"/>
              </w:rPr>
              <w:t>Kimberly High School Room 127</w:t>
            </w:r>
          </w:p>
        </w:tc>
      </w:tr>
      <w:tr w:rsidR="00AB610B" w:rsidRPr="00F06007" w14:paraId="03DA2946" w14:textId="77777777" w:rsidTr="00143553">
        <w:tc>
          <w:tcPr>
            <w:tcW w:w="2515" w:type="dxa"/>
          </w:tcPr>
          <w:p w14:paraId="5F322150" w14:textId="77777777" w:rsidR="00AB610B" w:rsidRPr="00F06007" w:rsidRDefault="00AB610B" w:rsidP="002B6587">
            <w:pPr>
              <w:spacing w:before="60" w:after="60"/>
              <w:rPr>
                <w:rFonts w:asciiTheme="majorHAnsi" w:hAnsiTheme="majorHAnsi"/>
              </w:rPr>
            </w:pPr>
            <w:r w:rsidRPr="00F06007">
              <w:rPr>
                <w:rFonts w:asciiTheme="majorHAnsi" w:hAnsiTheme="majorHAnsi"/>
              </w:rPr>
              <w:t>Office Hours</w:t>
            </w:r>
          </w:p>
        </w:tc>
        <w:tc>
          <w:tcPr>
            <w:tcW w:w="8190" w:type="dxa"/>
            <w:gridSpan w:val="3"/>
          </w:tcPr>
          <w:p w14:paraId="2134DB9F" w14:textId="14901F03" w:rsidR="00AB610B" w:rsidRPr="00F06007" w:rsidRDefault="00A46C46" w:rsidP="00DA63C2">
            <w:pPr>
              <w:spacing w:before="60" w:after="60"/>
              <w:rPr>
                <w:rFonts w:asciiTheme="majorHAnsi" w:hAnsiTheme="majorHAnsi"/>
              </w:rPr>
            </w:pPr>
            <w:r w:rsidRPr="00F06007">
              <w:rPr>
                <w:rFonts w:asciiTheme="majorHAnsi" w:hAnsiTheme="majorHAnsi"/>
              </w:rPr>
              <w:t>Monday thru Friday between 7:45-8:05 and 2:0</w:t>
            </w:r>
            <w:r w:rsidR="00B60295">
              <w:rPr>
                <w:rFonts w:asciiTheme="majorHAnsi" w:hAnsiTheme="majorHAnsi"/>
              </w:rPr>
              <w:t>0</w:t>
            </w:r>
            <w:r w:rsidRPr="00F06007">
              <w:rPr>
                <w:rFonts w:asciiTheme="majorHAnsi" w:hAnsiTheme="majorHAnsi"/>
              </w:rPr>
              <w:t>-3:45</w:t>
            </w:r>
          </w:p>
        </w:tc>
      </w:tr>
      <w:tr w:rsidR="00D27F5E" w:rsidRPr="00F06007" w14:paraId="40CDE64B" w14:textId="77777777" w:rsidTr="00143553">
        <w:tc>
          <w:tcPr>
            <w:tcW w:w="2515" w:type="dxa"/>
          </w:tcPr>
          <w:p w14:paraId="636E12FB" w14:textId="77777777" w:rsidR="00D27F5E" w:rsidRPr="00F06007" w:rsidRDefault="00D27F5E" w:rsidP="00AB610B">
            <w:pPr>
              <w:spacing w:before="60" w:after="60"/>
              <w:rPr>
                <w:rFonts w:asciiTheme="majorHAnsi" w:hAnsiTheme="majorHAnsi"/>
              </w:rPr>
            </w:pPr>
          </w:p>
        </w:tc>
        <w:tc>
          <w:tcPr>
            <w:tcW w:w="8190" w:type="dxa"/>
            <w:gridSpan w:val="3"/>
          </w:tcPr>
          <w:p w14:paraId="10DB1C00" w14:textId="77777777" w:rsidR="00D27F5E" w:rsidRPr="00F06007" w:rsidRDefault="00D27F5E" w:rsidP="00CA6AB3">
            <w:pPr>
              <w:rPr>
                <w:rFonts w:asciiTheme="majorHAnsi" w:hAnsiTheme="majorHAnsi"/>
              </w:rPr>
            </w:pPr>
          </w:p>
        </w:tc>
      </w:tr>
    </w:tbl>
    <w:p w14:paraId="3608B139" w14:textId="77777777" w:rsidR="00542DA6" w:rsidRPr="00F06007" w:rsidRDefault="00542DA6" w:rsidP="00F70435">
      <w:pPr>
        <w:pStyle w:val="Heading1"/>
        <w:spacing w:before="360"/>
        <w:rPr>
          <w:color w:val="auto"/>
        </w:rPr>
      </w:pPr>
      <w:r w:rsidRPr="00F06007">
        <w:rPr>
          <w:color w:val="auto"/>
        </w:rPr>
        <w:t>Instructor Information</w:t>
      </w:r>
    </w:p>
    <w:p w14:paraId="0683B9B8" w14:textId="77777777" w:rsidR="00C34ADE" w:rsidRPr="00F06007" w:rsidRDefault="00C34ADE" w:rsidP="00C34ADE">
      <w:pPr>
        <w:rPr>
          <w:rFonts w:asciiTheme="majorHAnsi" w:hAnsiTheme="majorHAnsi"/>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8190"/>
      </w:tblGrid>
      <w:tr w:rsidR="005A041C" w:rsidRPr="00F06007" w14:paraId="27573970" w14:textId="77777777" w:rsidTr="00143553">
        <w:tc>
          <w:tcPr>
            <w:tcW w:w="2515" w:type="dxa"/>
          </w:tcPr>
          <w:p w14:paraId="06786B70" w14:textId="77777777" w:rsidR="00542DA6" w:rsidRPr="00F06007" w:rsidRDefault="00542DA6" w:rsidP="00C171AB">
            <w:pPr>
              <w:spacing w:before="60" w:after="60"/>
              <w:rPr>
                <w:rFonts w:asciiTheme="majorHAnsi" w:hAnsiTheme="majorHAnsi"/>
              </w:rPr>
            </w:pPr>
            <w:r w:rsidRPr="00F06007">
              <w:rPr>
                <w:rFonts w:asciiTheme="majorHAnsi" w:hAnsiTheme="majorHAnsi"/>
              </w:rPr>
              <w:t>Instructor</w:t>
            </w:r>
            <w:r w:rsidR="00AB610B" w:rsidRPr="00F06007">
              <w:rPr>
                <w:rFonts w:asciiTheme="majorHAnsi" w:hAnsiTheme="majorHAnsi"/>
              </w:rPr>
              <w:t xml:space="preserve"> Name</w:t>
            </w:r>
          </w:p>
        </w:tc>
        <w:tc>
          <w:tcPr>
            <w:tcW w:w="8190" w:type="dxa"/>
          </w:tcPr>
          <w:p w14:paraId="54BE65E1" w14:textId="06097D10" w:rsidR="00542DA6" w:rsidRPr="00F06007" w:rsidRDefault="00A46C46" w:rsidP="00C171AB">
            <w:pPr>
              <w:spacing w:before="60" w:after="60"/>
              <w:rPr>
                <w:rFonts w:asciiTheme="majorHAnsi" w:hAnsiTheme="majorHAnsi"/>
              </w:rPr>
            </w:pPr>
            <w:r w:rsidRPr="00F06007">
              <w:rPr>
                <w:rFonts w:asciiTheme="majorHAnsi" w:hAnsiTheme="majorHAnsi"/>
              </w:rPr>
              <w:t>TJ Sorensen</w:t>
            </w:r>
          </w:p>
        </w:tc>
      </w:tr>
      <w:tr w:rsidR="00A46C46" w:rsidRPr="00F06007" w14:paraId="0482EFC2" w14:textId="77777777" w:rsidTr="00143553">
        <w:tc>
          <w:tcPr>
            <w:tcW w:w="2515" w:type="dxa"/>
          </w:tcPr>
          <w:p w14:paraId="58434937" w14:textId="77777777" w:rsidR="00A46C46" w:rsidRPr="00F06007" w:rsidRDefault="00A46C46" w:rsidP="00A46C46">
            <w:pPr>
              <w:spacing w:before="60" w:after="60"/>
              <w:rPr>
                <w:rFonts w:asciiTheme="majorHAnsi" w:hAnsiTheme="majorHAnsi"/>
              </w:rPr>
            </w:pPr>
            <w:r w:rsidRPr="00F06007">
              <w:rPr>
                <w:rFonts w:asciiTheme="majorHAnsi" w:hAnsiTheme="majorHAnsi"/>
              </w:rPr>
              <w:t>Office Address</w:t>
            </w:r>
          </w:p>
        </w:tc>
        <w:tc>
          <w:tcPr>
            <w:tcW w:w="8190" w:type="dxa"/>
          </w:tcPr>
          <w:p w14:paraId="285CA06B" w14:textId="60355714" w:rsidR="00A46C46" w:rsidRPr="00F06007" w:rsidRDefault="0029633F" w:rsidP="00A46C46">
            <w:pPr>
              <w:rPr>
                <w:rFonts w:asciiTheme="majorHAnsi" w:hAnsiTheme="majorHAnsi"/>
              </w:rPr>
            </w:pPr>
            <w:r>
              <w:rPr>
                <w:rFonts w:asciiTheme="majorHAnsi" w:hAnsiTheme="majorHAnsi"/>
              </w:rPr>
              <w:t xml:space="preserve">Room 127, </w:t>
            </w:r>
            <w:r w:rsidR="00A46C46" w:rsidRPr="00F06007">
              <w:rPr>
                <w:rFonts w:asciiTheme="majorHAnsi" w:hAnsiTheme="majorHAnsi"/>
              </w:rPr>
              <w:t>885 Center Street West</w:t>
            </w:r>
            <w:r>
              <w:rPr>
                <w:rFonts w:asciiTheme="majorHAnsi" w:hAnsiTheme="majorHAnsi"/>
              </w:rPr>
              <w:t>,</w:t>
            </w:r>
            <w:r w:rsidR="00A46C46" w:rsidRPr="00F06007">
              <w:rPr>
                <w:rFonts w:asciiTheme="majorHAnsi" w:hAnsiTheme="majorHAnsi"/>
              </w:rPr>
              <w:t xml:space="preserve"> Kimberly </w:t>
            </w:r>
            <w:r>
              <w:rPr>
                <w:rFonts w:asciiTheme="majorHAnsi" w:hAnsiTheme="majorHAnsi"/>
              </w:rPr>
              <w:t>High School</w:t>
            </w:r>
          </w:p>
        </w:tc>
      </w:tr>
      <w:tr w:rsidR="00A46C46" w:rsidRPr="00F06007" w14:paraId="487135DB" w14:textId="77777777" w:rsidTr="00143553">
        <w:tc>
          <w:tcPr>
            <w:tcW w:w="2515" w:type="dxa"/>
          </w:tcPr>
          <w:p w14:paraId="2E349283" w14:textId="77777777" w:rsidR="00A46C46" w:rsidRPr="00F06007" w:rsidRDefault="00A46C46" w:rsidP="00A46C46">
            <w:pPr>
              <w:spacing w:before="60" w:after="60"/>
              <w:rPr>
                <w:rFonts w:asciiTheme="majorHAnsi" w:hAnsiTheme="majorHAnsi"/>
              </w:rPr>
            </w:pPr>
            <w:r w:rsidRPr="00F06007">
              <w:rPr>
                <w:rFonts w:asciiTheme="majorHAnsi" w:hAnsiTheme="majorHAnsi"/>
              </w:rPr>
              <w:t>Office Phone</w:t>
            </w:r>
          </w:p>
        </w:tc>
        <w:tc>
          <w:tcPr>
            <w:tcW w:w="8190" w:type="dxa"/>
          </w:tcPr>
          <w:p w14:paraId="31E56570" w14:textId="55555185" w:rsidR="00A46C46" w:rsidRPr="00F06007" w:rsidRDefault="00A46C46" w:rsidP="00A46C46">
            <w:pPr>
              <w:spacing w:before="60" w:after="60"/>
              <w:rPr>
                <w:rFonts w:asciiTheme="majorHAnsi" w:hAnsiTheme="majorHAnsi"/>
              </w:rPr>
            </w:pPr>
            <w:r w:rsidRPr="00F06007">
              <w:rPr>
                <w:rFonts w:asciiTheme="majorHAnsi" w:hAnsiTheme="majorHAnsi"/>
              </w:rPr>
              <w:t>(208) 423-4170 x3127</w:t>
            </w:r>
          </w:p>
        </w:tc>
      </w:tr>
      <w:tr w:rsidR="00A46C46" w:rsidRPr="00F06007" w14:paraId="5BDE44F1" w14:textId="77777777" w:rsidTr="00143553">
        <w:tc>
          <w:tcPr>
            <w:tcW w:w="2515" w:type="dxa"/>
          </w:tcPr>
          <w:p w14:paraId="3A2BE6EE" w14:textId="77777777" w:rsidR="00A46C46" w:rsidRPr="00F06007" w:rsidRDefault="00A46C46" w:rsidP="00A46C46">
            <w:pPr>
              <w:spacing w:before="60" w:after="60"/>
              <w:rPr>
                <w:rFonts w:asciiTheme="majorHAnsi" w:hAnsiTheme="majorHAnsi"/>
              </w:rPr>
            </w:pPr>
            <w:r w:rsidRPr="00F06007">
              <w:rPr>
                <w:rFonts w:asciiTheme="majorHAnsi" w:hAnsiTheme="majorHAnsi"/>
              </w:rPr>
              <w:t>Email Address</w:t>
            </w:r>
          </w:p>
        </w:tc>
        <w:tc>
          <w:tcPr>
            <w:tcW w:w="8190" w:type="dxa"/>
          </w:tcPr>
          <w:p w14:paraId="4147002B" w14:textId="762B5005" w:rsidR="00A46C46" w:rsidRPr="00F06007" w:rsidRDefault="00A46C46" w:rsidP="00A46C46">
            <w:pPr>
              <w:spacing w:before="60" w:after="60"/>
              <w:rPr>
                <w:rFonts w:asciiTheme="majorHAnsi" w:hAnsiTheme="majorHAnsi"/>
              </w:rPr>
            </w:pPr>
            <w:r w:rsidRPr="00F06007">
              <w:rPr>
                <w:rFonts w:asciiTheme="majorHAnsi" w:hAnsiTheme="majorHAnsi"/>
              </w:rPr>
              <w:t>tsorensen@kimberly.edu</w:t>
            </w:r>
          </w:p>
        </w:tc>
      </w:tr>
      <w:tr w:rsidR="00A46C46" w:rsidRPr="00F06007" w14:paraId="67CBA369" w14:textId="77777777" w:rsidTr="00143553">
        <w:tc>
          <w:tcPr>
            <w:tcW w:w="2515" w:type="dxa"/>
          </w:tcPr>
          <w:p w14:paraId="7907AACA" w14:textId="77777777" w:rsidR="00A46C46" w:rsidRPr="00F06007" w:rsidRDefault="00A46C46" w:rsidP="00A46C46">
            <w:pPr>
              <w:spacing w:before="60" w:after="60"/>
              <w:rPr>
                <w:rFonts w:asciiTheme="majorHAnsi" w:hAnsiTheme="majorHAnsi"/>
              </w:rPr>
            </w:pPr>
            <w:r w:rsidRPr="00F06007">
              <w:rPr>
                <w:rFonts w:asciiTheme="majorHAnsi" w:hAnsiTheme="majorHAnsi"/>
              </w:rPr>
              <w:t>Communication Advice</w:t>
            </w:r>
          </w:p>
        </w:tc>
        <w:tc>
          <w:tcPr>
            <w:tcW w:w="8190" w:type="dxa"/>
          </w:tcPr>
          <w:p w14:paraId="362FEE09" w14:textId="16921586" w:rsidR="00A46C46" w:rsidRPr="00BC6573" w:rsidRDefault="00A46C46" w:rsidP="00A46C46">
            <w:pPr>
              <w:spacing w:before="60" w:after="60"/>
              <w:rPr>
                <w:rFonts w:asciiTheme="majorHAnsi" w:hAnsiTheme="majorHAnsi"/>
                <w:b/>
                <w:bCs/>
              </w:rPr>
            </w:pPr>
            <w:r w:rsidRPr="00BC6573">
              <w:rPr>
                <w:rFonts w:asciiTheme="majorHAnsi" w:hAnsiTheme="majorHAnsi"/>
                <w:b/>
                <w:bCs/>
              </w:rPr>
              <w:t xml:space="preserve">Best way to reach me is </w:t>
            </w:r>
            <w:r w:rsidR="006376FE" w:rsidRPr="00BC6573">
              <w:rPr>
                <w:rFonts w:asciiTheme="majorHAnsi" w:hAnsiTheme="majorHAnsi"/>
                <w:b/>
                <w:bCs/>
              </w:rPr>
              <w:t xml:space="preserve">by </w:t>
            </w:r>
            <w:r w:rsidRPr="00BC6573">
              <w:rPr>
                <w:rFonts w:asciiTheme="majorHAnsi" w:hAnsiTheme="majorHAnsi"/>
                <w:b/>
                <w:bCs/>
              </w:rPr>
              <w:t>e-mail</w:t>
            </w:r>
            <w:r w:rsidR="006376FE" w:rsidRPr="00BC6573">
              <w:rPr>
                <w:rFonts w:asciiTheme="majorHAnsi" w:hAnsiTheme="majorHAnsi"/>
                <w:b/>
                <w:bCs/>
              </w:rPr>
              <w:t xml:space="preserve"> at </w:t>
            </w:r>
            <w:r w:rsidR="00BC6573" w:rsidRPr="00BC6573">
              <w:rPr>
                <w:rFonts w:asciiTheme="majorHAnsi" w:hAnsiTheme="majorHAnsi"/>
                <w:b/>
                <w:bCs/>
              </w:rPr>
              <w:t>any time</w:t>
            </w:r>
            <w:r w:rsidR="00BC6573">
              <w:rPr>
                <w:rFonts w:asciiTheme="majorHAnsi" w:hAnsiTheme="majorHAnsi"/>
                <w:b/>
                <w:bCs/>
              </w:rPr>
              <w:t xml:space="preserve"> or please come see me in the classroom</w:t>
            </w:r>
            <w:r w:rsidR="006376FE" w:rsidRPr="00BC6573">
              <w:rPr>
                <w:rFonts w:asciiTheme="majorHAnsi" w:hAnsiTheme="majorHAnsi"/>
                <w:b/>
                <w:bCs/>
              </w:rPr>
              <w:t>.</w:t>
            </w:r>
          </w:p>
        </w:tc>
      </w:tr>
    </w:tbl>
    <w:p w14:paraId="0A48F2AD" w14:textId="77777777" w:rsidR="00AB610B" w:rsidRPr="00F06007" w:rsidRDefault="00AB610B" w:rsidP="00F70435">
      <w:pPr>
        <w:pStyle w:val="Heading1"/>
        <w:spacing w:before="360"/>
        <w:rPr>
          <w:color w:val="auto"/>
        </w:rPr>
      </w:pPr>
      <w:r w:rsidRPr="00F06007">
        <w:rPr>
          <w:color w:val="auto"/>
        </w:rPr>
        <w:t>Textbook and Required/Optional Materials</w:t>
      </w:r>
    </w:p>
    <w:p w14:paraId="2B92902B" w14:textId="77777777" w:rsidR="00C34ADE" w:rsidRPr="00F06007" w:rsidRDefault="00C34ADE" w:rsidP="00C34ADE">
      <w:pPr>
        <w:rPr>
          <w:rFonts w:asciiTheme="majorHAnsi" w:hAnsiTheme="majorHAnsi"/>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8190"/>
      </w:tblGrid>
      <w:tr w:rsidR="00AB610B" w:rsidRPr="00F06007" w14:paraId="13C4370A" w14:textId="77777777" w:rsidTr="00143553">
        <w:tc>
          <w:tcPr>
            <w:tcW w:w="2515" w:type="dxa"/>
          </w:tcPr>
          <w:p w14:paraId="30B199BD" w14:textId="77777777" w:rsidR="00AB610B" w:rsidRPr="00F06007" w:rsidRDefault="00AB610B" w:rsidP="00DA63C2">
            <w:pPr>
              <w:spacing w:before="60" w:after="60"/>
              <w:rPr>
                <w:rFonts w:asciiTheme="majorHAnsi" w:hAnsiTheme="majorHAnsi"/>
              </w:rPr>
            </w:pPr>
            <w:r w:rsidRPr="00F06007">
              <w:rPr>
                <w:rFonts w:asciiTheme="majorHAnsi" w:hAnsiTheme="majorHAnsi"/>
              </w:rPr>
              <w:t>Required Text</w:t>
            </w:r>
            <w:r w:rsidR="00F70435" w:rsidRPr="00F06007">
              <w:rPr>
                <w:rFonts w:asciiTheme="majorHAnsi" w:hAnsiTheme="majorHAnsi"/>
              </w:rPr>
              <w:t xml:space="preserve"> – Title</w:t>
            </w:r>
          </w:p>
        </w:tc>
        <w:tc>
          <w:tcPr>
            <w:tcW w:w="8190" w:type="dxa"/>
          </w:tcPr>
          <w:p w14:paraId="2863B284" w14:textId="4DFD7933" w:rsidR="000E212C" w:rsidRPr="00F06007" w:rsidRDefault="000E212C" w:rsidP="00CA6AB3">
            <w:pPr>
              <w:spacing w:before="60" w:after="60"/>
              <w:rPr>
                <w:rFonts w:asciiTheme="majorHAnsi" w:hAnsiTheme="majorHAnsi"/>
              </w:rPr>
            </w:pPr>
            <w:r w:rsidRPr="00F06007">
              <w:rPr>
                <w:rFonts w:asciiTheme="majorHAnsi" w:hAnsiTheme="majorHAnsi"/>
                <w:i/>
              </w:rPr>
              <w:t>The American Vision</w:t>
            </w:r>
          </w:p>
        </w:tc>
      </w:tr>
      <w:tr w:rsidR="00AB610B" w:rsidRPr="00F06007" w14:paraId="7EF78665" w14:textId="77777777" w:rsidTr="00143553">
        <w:tc>
          <w:tcPr>
            <w:tcW w:w="2515" w:type="dxa"/>
          </w:tcPr>
          <w:p w14:paraId="6980403D" w14:textId="77777777" w:rsidR="00AB610B" w:rsidRPr="00F06007" w:rsidRDefault="00F70435" w:rsidP="00DA63C2">
            <w:pPr>
              <w:spacing w:before="60" w:after="60"/>
              <w:rPr>
                <w:rFonts w:asciiTheme="majorHAnsi" w:hAnsiTheme="majorHAnsi"/>
              </w:rPr>
            </w:pPr>
            <w:r w:rsidRPr="00F06007">
              <w:rPr>
                <w:rFonts w:asciiTheme="majorHAnsi" w:hAnsiTheme="majorHAnsi"/>
              </w:rPr>
              <w:t>Author of Text</w:t>
            </w:r>
          </w:p>
        </w:tc>
        <w:tc>
          <w:tcPr>
            <w:tcW w:w="8190" w:type="dxa"/>
          </w:tcPr>
          <w:p w14:paraId="782D5A8B" w14:textId="7ECD60E8" w:rsidR="00AB610B" w:rsidRPr="00F06007" w:rsidRDefault="000E212C" w:rsidP="00DA63C2">
            <w:pPr>
              <w:spacing w:before="60" w:after="60"/>
              <w:rPr>
                <w:rFonts w:asciiTheme="majorHAnsi" w:hAnsiTheme="majorHAnsi"/>
              </w:rPr>
            </w:pPr>
            <w:r w:rsidRPr="00F06007">
              <w:rPr>
                <w:rFonts w:asciiTheme="majorHAnsi" w:hAnsiTheme="majorHAnsi"/>
              </w:rPr>
              <w:t>Glencoe, McGraw-Hill</w:t>
            </w:r>
          </w:p>
        </w:tc>
      </w:tr>
      <w:tr w:rsidR="00AB610B" w:rsidRPr="00F06007" w14:paraId="7CDFBE1E" w14:textId="77777777" w:rsidTr="00143553">
        <w:tc>
          <w:tcPr>
            <w:tcW w:w="2515" w:type="dxa"/>
          </w:tcPr>
          <w:p w14:paraId="78EBD34A" w14:textId="77777777" w:rsidR="00AB610B" w:rsidRPr="00F06007" w:rsidRDefault="00F70435" w:rsidP="00DA63C2">
            <w:pPr>
              <w:spacing w:before="60" w:after="60"/>
              <w:rPr>
                <w:rFonts w:asciiTheme="majorHAnsi" w:hAnsiTheme="majorHAnsi"/>
              </w:rPr>
            </w:pPr>
            <w:r w:rsidRPr="00F06007">
              <w:rPr>
                <w:rFonts w:asciiTheme="majorHAnsi" w:hAnsiTheme="majorHAnsi"/>
              </w:rPr>
              <w:t>Edition</w:t>
            </w:r>
          </w:p>
        </w:tc>
        <w:tc>
          <w:tcPr>
            <w:tcW w:w="8190" w:type="dxa"/>
          </w:tcPr>
          <w:p w14:paraId="0A15AECE" w14:textId="3639F171" w:rsidR="00AB610B" w:rsidRPr="00F06007" w:rsidRDefault="000E212C" w:rsidP="00DA63C2">
            <w:pPr>
              <w:spacing w:before="60" w:after="60"/>
              <w:rPr>
                <w:rFonts w:asciiTheme="majorHAnsi" w:hAnsiTheme="majorHAnsi"/>
              </w:rPr>
            </w:pPr>
            <w:r w:rsidRPr="00F06007">
              <w:rPr>
                <w:rFonts w:asciiTheme="majorHAnsi" w:hAnsiTheme="majorHAnsi"/>
              </w:rPr>
              <w:t>1</w:t>
            </w:r>
            <w:r w:rsidRPr="00F06007">
              <w:rPr>
                <w:rFonts w:asciiTheme="majorHAnsi" w:hAnsiTheme="majorHAnsi"/>
                <w:vertAlign w:val="superscript"/>
              </w:rPr>
              <w:t>st</w:t>
            </w:r>
            <w:r w:rsidRPr="00F06007">
              <w:rPr>
                <w:rFonts w:asciiTheme="majorHAnsi" w:hAnsiTheme="majorHAnsi"/>
              </w:rPr>
              <w:t xml:space="preserve"> Edition</w:t>
            </w:r>
          </w:p>
        </w:tc>
      </w:tr>
      <w:tr w:rsidR="00AB610B" w:rsidRPr="00F06007" w14:paraId="3475C954" w14:textId="77777777" w:rsidTr="00143553">
        <w:tc>
          <w:tcPr>
            <w:tcW w:w="2515" w:type="dxa"/>
          </w:tcPr>
          <w:p w14:paraId="2E8D8853" w14:textId="77777777" w:rsidR="00AB610B" w:rsidRPr="00F06007" w:rsidRDefault="00F70435" w:rsidP="00DA63C2">
            <w:pPr>
              <w:spacing w:before="60" w:after="60"/>
              <w:rPr>
                <w:rFonts w:asciiTheme="majorHAnsi" w:hAnsiTheme="majorHAnsi"/>
              </w:rPr>
            </w:pPr>
            <w:r w:rsidRPr="00F06007">
              <w:rPr>
                <w:rFonts w:asciiTheme="majorHAnsi" w:hAnsiTheme="majorHAnsi"/>
              </w:rPr>
              <w:t>ISBN No.</w:t>
            </w:r>
          </w:p>
        </w:tc>
        <w:tc>
          <w:tcPr>
            <w:tcW w:w="8190" w:type="dxa"/>
          </w:tcPr>
          <w:p w14:paraId="06B3A2B6" w14:textId="63686473" w:rsidR="00AB610B" w:rsidRPr="00F06007" w:rsidRDefault="000E212C" w:rsidP="00DA63C2">
            <w:pPr>
              <w:spacing w:before="60" w:after="60"/>
              <w:rPr>
                <w:rFonts w:asciiTheme="majorHAnsi" w:hAnsiTheme="majorHAnsi"/>
              </w:rPr>
            </w:pPr>
            <w:r w:rsidRPr="00F06007">
              <w:rPr>
                <w:rFonts w:asciiTheme="majorHAnsi" w:hAnsiTheme="majorHAnsi"/>
              </w:rPr>
              <w:t>978-0-07-879984-6</w:t>
            </w:r>
          </w:p>
        </w:tc>
      </w:tr>
      <w:tr w:rsidR="00F70435" w:rsidRPr="00F06007" w14:paraId="2C3A31CB" w14:textId="77777777" w:rsidTr="00143553">
        <w:tc>
          <w:tcPr>
            <w:tcW w:w="2515" w:type="dxa"/>
          </w:tcPr>
          <w:p w14:paraId="25B9719C" w14:textId="77777777" w:rsidR="00F70435" w:rsidRPr="00F06007" w:rsidRDefault="00F70435" w:rsidP="00DA63C2">
            <w:pPr>
              <w:spacing w:before="60" w:after="60"/>
              <w:rPr>
                <w:rFonts w:asciiTheme="majorHAnsi" w:hAnsiTheme="majorHAnsi"/>
              </w:rPr>
            </w:pPr>
            <w:r w:rsidRPr="00F06007">
              <w:rPr>
                <w:rFonts w:asciiTheme="majorHAnsi" w:hAnsiTheme="majorHAnsi"/>
              </w:rPr>
              <w:t>Required Materials</w:t>
            </w:r>
          </w:p>
        </w:tc>
        <w:tc>
          <w:tcPr>
            <w:tcW w:w="8190" w:type="dxa"/>
          </w:tcPr>
          <w:p w14:paraId="56483C32" w14:textId="582CA7C1" w:rsidR="00F70435" w:rsidRPr="00F06007" w:rsidRDefault="00286D19" w:rsidP="00DA63C2">
            <w:pPr>
              <w:spacing w:before="60" w:after="60"/>
              <w:rPr>
                <w:rFonts w:asciiTheme="majorHAnsi" w:hAnsiTheme="majorHAnsi"/>
              </w:rPr>
            </w:pPr>
            <w:r w:rsidRPr="00F06007">
              <w:rPr>
                <w:rFonts w:asciiTheme="majorHAnsi" w:hAnsiTheme="majorHAnsi"/>
              </w:rPr>
              <w:t xml:space="preserve">Notebook, </w:t>
            </w:r>
            <w:r w:rsidR="00564892" w:rsidRPr="00F06007">
              <w:rPr>
                <w:rFonts w:asciiTheme="majorHAnsi" w:hAnsiTheme="majorHAnsi"/>
              </w:rPr>
              <w:t xml:space="preserve">Pen/Pencil, </w:t>
            </w:r>
            <w:r w:rsidRPr="00F06007">
              <w:rPr>
                <w:rFonts w:asciiTheme="majorHAnsi" w:hAnsiTheme="majorHAnsi"/>
              </w:rPr>
              <w:t>Access to a Computer</w:t>
            </w:r>
            <w:r w:rsidR="00BC6573">
              <w:rPr>
                <w:rFonts w:asciiTheme="majorHAnsi" w:hAnsiTheme="majorHAnsi"/>
              </w:rPr>
              <w:t>/Canvas</w:t>
            </w:r>
          </w:p>
        </w:tc>
      </w:tr>
    </w:tbl>
    <w:p w14:paraId="7C82E668" w14:textId="77777777" w:rsidR="00AB610B" w:rsidRPr="00F06007" w:rsidRDefault="00AB610B" w:rsidP="005F4F00">
      <w:pPr>
        <w:pStyle w:val="Heading1"/>
        <w:rPr>
          <w:color w:val="auto"/>
        </w:rPr>
      </w:pPr>
    </w:p>
    <w:p w14:paraId="44CE1CB7" w14:textId="77777777" w:rsidR="00F70435" w:rsidRPr="00F06007" w:rsidRDefault="00F70435">
      <w:pPr>
        <w:rPr>
          <w:rFonts w:asciiTheme="majorHAnsi" w:eastAsiaTheme="majorEastAsia" w:hAnsiTheme="majorHAnsi" w:cstheme="majorBidi"/>
          <w:sz w:val="32"/>
          <w:szCs w:val="32"/>
        </w:rPr>
      </w:pPr>
      <w:r w:rsidRPr="00F06007">
        <w:rPr>
          <w:rFonts w:asciiTheme="majorHAnsi" w:hAnsiTheme="majorHAnsi"/>
        </w:rPr>
        <w:br w:type="page"/>
      </w:r>
    </w:p>
    <w:p w14:paraId="323078EA" w14:textId="77777777" w:rsidR="00542DA6" w:rsidRPr="00BC6573" w:rsidRDefault="00D932A3" w:rsidP="00C34ADE">
      <w:pPr>
        <w:pStyle w:val="Heading1"/>
        <w:spacing w:line="240" w:lineRule="auto"/>
        <w:rPr>
          <w:rFonts w:cstheme="minorHAnsi"/>
          <w:color w:val="auto"/>
          <w:sz w:val="40"/>
          <w:szCs w:val="40"/>
          <w:u w:val="single"/>
        </w:rPr>
      </w:pPr>
      <w:r w:rsidRPr="00BC6573">
        <w:rPr>
          <w:rFonts w:cstheme="minorHAnsi"/>
          <w:color w:val="auto"/>
          <w:sz w:val="40"/>
          <w:szCs w:val="40"/>
          <w:u w:val="single"/>
        </w:rPr>
        <w:lastRenderedPageBreak/>
        <w:t>Student Learning</w:t>
      </w:r>
    </w:p>
    <w:p w14:paraId="089B7A15" w14:textId="77777777" w:rsidR="00C34ADE" w:rsidRPr="00F06007" w:rsidRDefault="00C34ADE" w:rsidP="00C34ADE">
      <w:pPr>
        <w:rPr>
          <w:rFonts w:asciiTheme="majorHAnsi" w:hAnsiTheme="majorHAnsi"/>
          <w:sz w:val="4"/>
          <w:szCs w:val="4"/>
        </w:rPr>
      </w:pPr>
    </w:p>
    <w:p w14:paraId="4FA73FA2" w14:textId="77777777" w:rsidR="00542DA6" w:rsidRPr="00BC6573" w:rsidRDefault="00542DA6" w:rsidP="00C34ADE">
      <w:pPr>
        <w:pStyle w:val="Heading2"/>
        <w:spacing w:line="240" w:lineRule="auto"/>
        <w:rPr>
          <w:rFonts w:cstheme="majorHAnsi"/>
          <w:b/>
          <w:bCs/>
          <w:color w:val="auto"/>
          <w:sz w:val="32"/>
          <w:szCs w:val="32"/>
        </w:rPr>
      </w:pPr>
      <w:r w:rsidRPr="00BC6573">
        <w:rPr>
          <w:rFonts w:cstheme="majorHAnsi"/>
          <w:b/>
          <w:bCs/>
          <w:color w:val="auto"/>
          <w:sz w:val="32"/>
          <w:szCs w:val="32"/>
        </w:rPr>
        <w:t>Catalog Description</w:t>
      </w:r>
    </w:p>
    <w:p w14:paraId="5E41190B" w14:textId="77777777" w:rsidR="00C34ADE" w:rsidRPr="00BC6573" w:rsidRDefault="00C34ADE" w:rsidP="00C34ADE">
      <w:pPr>
        <w:rPr>
          <w:rFonts w:asciiTheme="majorHAnsi" w:hAnsiTheme="majorHAnsi"/>
          <w:b/>
          <w:bCs/>
          <w:sz w:val="4"/>
          <w:szCs w:val="4"/>
        </w:rPr>
      </w:pPr>
    </w:p>
    <w:p w14:paraId="026AAA1E" w14:textId="77621C1E" w:rsidR="0036336A" w:rsidRPr="00BC6573" w:rsidRDefault="0036336A" w:rsidP="00C34ADE">
      <w:pPr>
        <w:pStyle w:val="Heading2"/>
        <w:spacing w:line="240" w:lineRule="auto"/>
        <w:rPr>
          <w:b/>
          <w:bCs/>
          <w:color w:val="auto"/>
          <w:sz w:val="24"/>
          <w:szCs w:val="24"/>
        </w:rPr>
      </w:pPr>
      <w:r w:rsidRPr="00BC6573">
        <w:rPr>
          <w:b/>
          <w:bCs/>
          <w:color w:val="auto"/>
          <w:sz w:val="24"/>
          <w:szCs w:val="24"/>
        </w:rPr>
        <w:t xml:space="preserve">This course examines important changes between 1865 and the present. An emphasis will be placed on tracing the development of the American political system, economic institutions, and the U.S. culture during the </w:t>
      </w:r>
      <w:r w:rsidR="00564892" w:rsidRPr="00BC6573">
        <w:rPr>
          <w:b/>
          <w:bCs/>
          <w:color w:val="auto"/>
          <w:sz w:val="24"/>
          <w:szCs w:val="24"/>
        </w:rPr>
        <w:t>Gilded</w:t>
      </w:r>
      <w:r w:rsidRPr="00BC6573">
        <w:rPr>
          <w:b/>
          <w:bCs/>
          <w:color w:val="auto"/>
          <w:sz w:val="24"/>
          <w:szCs w:val="24"/>
        </w:rPr>
        <w:t xml:space="preserve"> Age, the Progressive Era, the Great Depression, the World Wars, </w:t>
      </w:r>
      <w:r w:rsidR="000E212C" w:rsidRPr="00BC6573">
        <w:rPr>
          <w:b/>
          <w:bCs/>
          <w:color w:val="auto"/>
          <w:sz w:val="24"/>
          <w:szCs w:val="24"/>
        </w:rPr>
        <w:t xml:space="preserve">the Civil Rights Movement, Vietnam War </w:t>
      </w:r>
      <w:r w:rsidRPr="00BC6573">
        <w:rPr>
          <w:b/>
          <w:bCs/>
          <w:color w:val="auto"/>
          <w:sz w:val="24"/>
          <w:szCs w:val="24"/>
        </w:rPr>
        <w:t>and the Cold War.</w:t>
      </w:r>
    </w:p>
    <w:p w14:paraId="510D02AF" w14:textId="77777777" w:rsidR="0036336A" w:rsidRPr="00F06007" w:rsidRDefault="0036336A" w:rsidP="00C34ADE">
      <w:pPr>
        <w:pStyle w:val="Heading2"/>
        <w:spacing w:line="240" w:lineRule="auto"/>
        <w:rPr>
          <w:color w:val="auto"/>
          <w:sz w:val="24"/>
          <w:szCs w:val="24"/>
        </w:rPr>
      </w:pPr>
    </w:p>
    <w:p w14:paraId="7B2CDFD8" w14:textId="77777777" w:rsidR="00C34ADE" w:rsidRPr="00F06007" w:rsidRDefault="00C34ADE" w:rsidP="00C34ADE">
      <w:pPr>
        <w:pStyle w:val="Heading2"/>
        <w:spacing w:line="240" w:lineRule="auto"/>
        <w:rPr>
          <w:rFonts w:cstheme="majorHAnsi"/>
          <w:color w:val="auto"/>
          <w:sz w:val="32"/>
          <w:szCs w:val="32"/>
        </w:rPr>
      </w:pPr>
      <w:r w:rsidRPr="00F06007">
        <w:rPr>
          <w:rFonts w:cstheme="majorHAnsi"/>
          <w:color w:val="auto"/>
          <w:sz w:val="32"/>
          <w:szCs w:val="32"/>
        </w:rPr>
        <w:t>Course Student Learning Outcomes (SLO)</w:t>
      </w:r>
    </w:p>
    <w:p w14:paraId="6EDB5093" w14:textId="77777777" w:rsidR="009052DD" w:rsidRPr="00F06007" w:rsidRDefault="009052DD" w:rsidP="009052DD">
      <w:pPr>
        <w:rPr>
          <w:rFonts w:asciiTheme="majorHAnsi" w:hAnsiTheme="majorHAnsi" w:cstheme="majorHAnsi"/>
          <w:sz w:val="24"/>
          <w:szCs w:val="24"/>
        </w:rPr>
      </w:pPr>
      <w:r w:rsidRPr="00F06007">
        <w:rPr>
          <w:rFonts w:asciiTheme="majorHAnsi" w:hAnsiTheme="majorHAnsi" w:cstheme="majorHAnsi"/>
          <w:sz w:val="24"/>
          <w:szCs w:val="24"/>
        </w:rPr>
        <w:t>Upon completion of this course, a student will be able to:</w:t>
      </w:r>
    </w:p>
    <w:p w14:paraId="7BC63530" w14:textId="77777777" w:rsidR="0031778E" w:rsidRDefault="0036336A" w:rsidP="00BC6573">
      <w:pPr>
        <w:pStyle w:val="Heading2"/>
        <w:numPr>
          <w:ilvl w:val="0"/>
          <w:numId w:val="18"/>
        </w:numPr>
        <w:spacing w:line="240" w:lineRule="auto"/>
        <w:contextualSpacing/>
        <w:rPr>
          <w:rFonts w:eastAsiaTheme="minorHAnsi" w:cstheme="majorHAnsi"/>
          <w:color w:val="auto"/>
          <w:sz w:val="22"/>
          <w:szCs w:val="22"/>
        </w:rPr>
      </w:pPr>
      <w:r w:rsidRPr="00F06007">
        <w:rPr>
          <w:rFonts w:eastAsiaTheme="minorHAnsi" w:cstheme="majorHAnsi"/>
          <w:color w:val="auto"/>
          <w:sz w:val="22"/>
          <w:szCs w:val="22"/>
        </w:rPr>
        <w:t>Identify and write about the central themes in the Gilded Age.</w:t>
      </w:r>
      <w:r w:rsidR="007D2D5C">
        <w:rPr>
          <w:rFonts w:eastAsiaTheme="minorHAnsi" w:cstheme="majorHAnsi"/>
          <w:color w:val="auto"/>
          <w:sz w:val="22"/>
          <w:szCs w:val="22"/>
        </w:rPr>
        <w:t xml:space="preserve">  </w:t>
      </w:r>
    </w:p>
    <w:p w14:paraId="7D73C6EA" w14:textId="77777777" w:rsidR="0031778E" w:rsidRDefault="0036336A" w:rsidP="00BC6573">
      <w:pPr>
        <w:pStyle w:val="Heading2"/>
        <w:numPr>
          <w:ilvl w:val="0"/>
          <w:numId w:val="18"/>
        </w:numPr>
        <w:spacing w:line="240" w:lineRule="auto"/>
        <w:contextualSpacing/>
        <w:rPr>
          <w:rFonts w:eastAsiaTheme="minorHAnsi" w:cstheme="majorHAnsi"/>
          <w:color w:val="auto"/>
          <w:sz w:val="22"/>
          <w:szCs w:val="22"/>
        </w:rPr>
      </w:pPr>
      <w:r w:rsidRPr="00F06007">
        <w:rPr>
          <w:rFonts w:eastAsiaTheme="minorHAnsi" w:cstheme="majorHAnsi"/>
          <w:color w:val="auto"/>
          <w:sz w:val="22"/>
          <w:szCs w:val="22"/>
        </w:rPr>
        <w:t>Identify and write about the primary causes and consequences of the Progressive Movement.</w:t>
      </w:r>
      <w:r w:rsidR="007D2D5C">
        <w:rPr>
          <w:rFonts w:eastAsiaTheme="minorHAnsi" w:cstheme="majorHAnsi"/>
          <w:color w:val="auto"/>
          <w:sz w:val="22"/>
          <w:szCs w:val="22"/>
        </w:rPr>
        <w:t xml:space="preserve">  </w:t>
      </w:r>
    </w:p>
    <w:p w14:paraId="4F2023A4" w14:textId="77777777" w:rsidR="0031778E" w:rsidRDefault="0036336A" w:rsidP="00BC6573">
      <w:pPr>
        <w:pStyle w:val="Heading2"/>
        <w:numPr>
          <w:ilvl w:val="0"/>
          <w:numId w:val="18"/>
        </w:numPr>
        <w:spacing w:line="240" w:lineRule="auto"/>
        <w:contextualSpacing/>
        <w:rPr>
          <w:rFonts w:eastAsiaTheme="minorHAnsi" w:cstheme="majorHAnsi"/>
          <w:color w:val="auto"/>
          <w:sz w:val="22"/>
          <w:szCs w:val="22"/>
        </w:rPr>
      </w:pPr>
      <w:r w:rsidRPr="00F06007">
        <w:rPr>
          <w:rFonts w:eastAsiaTheme="minorHAnsi" w:cstheme="majorHAnsi"/>
          <w:color w:val="auto"/>
          <w:sz w:val="22"/>
          <w:szCs w:val="22"/>
        </w:rPr>
        <w:t>Identify and write about the origins and nature of U.S. Imperialism.</w:t>
      </w:r>
      <w:r w:rsidR="007D2D5C">
        <w:rPr>
          <w:rFonts w:eastAsiaTheme="minorHAnsi" w:cstheme="majorHAnsi"/>
          <w:color w:val="auto"/>
          <w:sz w:val="22"/>
          <w:szCs w:val="22"/>
        </w:rPr>
        <w:t xml:space="preserve"> </w:t>
      </w:r>
    </w:p>
    <w:p w14:paraId="7FDE6D0B" w14:textId="733BCA18" w:rsidR="0031778E" w:rsidRDefault="0036336A" w:rsidP="00BC6573">
      <w:pPr>
        <w:pStyle w:val="Heading2"/>
        <w:numPr>
          <w:ilvl w:val="0"/>
          <w:numId w:val="18"/>
        </w:numPr>
        <w:spacing w:line="240" w:lineRule="auto"/>
        <w:contextualSpacing/>
        <w:rPr>
          <w:rFonts w:eastAsiaTheme="minorHAnsi" w:cstheme="majorHAnsi"/>
          <w:color w:val="auto"/>
          <w:sz w:val="22"/>
          <w:szCs w:val="22"/>
        </w:rPr>
      </w:pPr>
      <w:r w:rsidRPr="00F06007">
        <w:rPr>
          <w:rFonts w:eastAsiaTheme="minorHAnsi" w:cstheme="majorHAnsi"/>
          <w:color w:val="auto"/>
          <w:sz w:val="22"/>
          <w:szCs w:val="22"/>
        </w:rPr>
        <w:t>Identify and write about the central themes of the inter-war period.</w:t>
      </w:r>
      <w:r w:rsidR="007D2D5C">
        <w:rPr>
          <w:rFonts w:eastAsiaTheme="minorHAnsi" w:cstheme="majorHAnsi"/>
          <w:color w:val="auto"/>
          <w:sz w:val="22"/>
          <w:szCs w:val="22"/>
        </w:rPr>
        <w:t xml:space="preserve">  </w:t>
      </w:r>
    </w:p>
    <w:p w14:paraId="0C1BAE36" w14:textId="77777777" w:rsidR="0031778E" w:rsidRDefault="0036336A" w:rsidP="00BC6573">
      <w:pPr>
        <w:pStyle w:val="Heading2"/>
        <w:numPr>
          <w:ilvl w:val="0"/>
          <w:numId w:val="18"/>
        </w:numPr>
        <w:spacing w:line="240" w:lineRule="auto"/>
        <w:contextualSpacing/>
        <w:rPr>
          <w:rFonts w:eastAsiaTheme="minorHAnsi" w:cstheme="majorHAnsi"/>
          <w:color w:val="auto"/>
          <w:sz w:val="22"/>
          <w:szCs w:val="22"/>
        </w:rPr>
      </w:pPr>
      <w:r w:rsidRPr="00F06007">
        <w:rPr>
          <w:rFonts w:eastAsiaTheme="minorHAnsi" w:cstheme="majorHAnsi"/>
          <w:color w:val="auto"/>
          <w:sz w:val="22"/>
          <w:szCs w:val="22"/>
        </w:rPr>
        <w:t>Identify and write about the causes and consequences of the World War II.</w:t>
      </w:r>
      <w:r w:rsidR="007D2D5C">
        <w:rPr>
          <w:rFonts w:eastAsiaTheme="minorHAnsi" w:cstheme="majorHAnsi"/>
          <w:color w:val="auto"/>
          <w:sz w:val="22"/>
          <w:szCs w:val="22"/>
        </w:rPr>
        <w:t xml:space="preserve"> </w:t>
      </w:r>
    </w:p>
    <w:p w14:paraId="4A1FF0D5" w14:textId="57C4E50A" w:rsidR="0031778E" w:rsidRPr="0031778E" w:rsidRDefault="000E212C" w:rsidP="00BC6573">
      <w:pPr>
        <w:pStyle w:val="Heading2"/>
        <w:numPr>
          <w:ilvl w:val="0"/>
          <w:numId w:val="18"/>
        </w:numPr>
        <w:spacing w:line="240" w:lineRule="auto"/>
        <w:contextualSpacing/>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78E">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Identify and write about the causes and consequences of the </w:t>
      </w:r>
      <w:r w:rsidR="0059102A" w:rsidRPr="0031778E">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Cold War and </w:t>
      </w:r>
      <w:r w:rsidRPr="0031778E">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Vietnam War.</w:t>
      </w:r>
      <w:r w:rsidR="007D2D5C" w:rsidRPr="0031778E">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C238F49" w14:textId="1CF6FBA0" w:rsidR="00F4401B" w:rsidRPr="0031778E" w:rsidRDefault="00F4401B" w:rsidP="00BC6573">
      <w:pPr>
        <w:pStyle w:val="Heading2"/>
        <w:numPr>
          <w:ilvl w:val="0"/>
          <w:numId w:val="18"/>
        </w:numPr>
        <w:spacing w:line="240" w:lineRule="auto"/>
        <w:contextualSpacing/>
        <w:rPr>
          <w:rFonts w:eastAsiaTheme="minorHAnsi"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778E">
        <w:rPr>
          <w:rFonts w:cstheme="majorHAns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Identify and write about the central themes of the Civil Rights Movement.</w:t>
      </w:r>
    </w:p>
    <w:p w14:paraId="6B1754D7" w14:textId="77777777" w:rsidR="0036336A" w:rsidRPr="00F06007" w:rsidRDefault="0036336A" w:rsidP="0036336A">
      <w:pPr>
        <w:rPr>
          <w:rFonts w:asciiTheme="majorHAnsi" w:hAnsiTheme="majorHAnsi"/>
        </w:rPr>
      </w:pPr>
    </w:p>
    <w:p w14:paraId="791EAC6B" w14:textId="77777777" w:rsidR="00052EAE" w:rsidRPr="00F06007" w:rsidRDefault="00052EAE" w:rsidP="00C34ADE">
      <w:pPr>
        <w:spacing w:line="240" w:lineRule="auto"/>
        <w:rPr>
          <w:rFonts w:asciiTheme="majorHAnsi" w:hAnsiTheme="majorHAnsi" w:cstheme="majorHAnsi"/>
          <w:sz w:val="24"/>
          <w:szCs w:val="24"/>
          <w:u w:val="single"/>
        </w:rPr>
      </w:pPr>
      <w:r w:rsidRPr="00F06007">
        <w:rPr>
          <w:rFonts w:asciiTheme="majorHAnsi" w:hAnsiTheme="majorHAnsi" w:cstheme="majorHAnsi"/>
          <w:sz w:val="24"/>
          <w:szCs w:val="24"/>
        </w:rPr>
        <w:t xml:space="preserve">Upon completion of this </w:t>
      </w:r>
      <w:r w:rsidR="00143553" w:rsidRPr="00F06007">
        <w:rPr>
          <w:rFonts w:asciiTheme="majorHAnsi" w:hAnsiTheme="majorHAnsi" w:cstheme="majorHAnsi"/>
          <w:sz w:val="24"/>
          <w:szCs w:val="24"/>
        </w:rPr>
        <w:t>course</w:t>
      </w:r>
      <w:r w:rsidRPr="00F06007">
        <w:rPr>
          <w:rFonts w:asciiTheme="majorHAnsi" w:hAnsiTheme="majorHAnsi" w:cstheme="majorHAnsi"/>
          <w:sz w:val="24"/>
          <w:szCs w:val="24"/>
        </w:rPr>
        <w:t>, students will be able to satisfy sev</w:t>
      </w:r>
      <w:r w:rsidR="004577A6" w:rsidRPr="00F06007">
        <w:rPr>
          <w:rFonts w:asciiTheme="majorHAnsi" w:hAnsiTheme="majorHAnsi" w:cstheme="majorHAnsi"/>
          <w:sz w:val="24"/>
          <w:szCs w:val="24"/>
        </w:rPr>
        <w:t xml:space="preserve">eral </w:t>
      </w:r>
      <w:r w:rsidR="004577A6" w:rsidRPr="00F06007">
        <w:rPr>
          <w:rFonts w:asciiTheme="majorHAnsi" w:hAnsiTheme="majorHAnsi" w:cstheme="majorHAnsi"/>
          <w:sz w:val="24"/>
          <w:szCs w:val="24"/>
          <w:u w:val="single"/>
        </w:rPr>
        <w:t>General Education Program O</w:t>
      </w:r>
      <w:r w:rsidRPr="00F06007">
        <w:rPr>
          <w:rFonts w:asciiTheme="majorHAnsi" w:hAnsiTheme="majorHAnsi" w:cstheme="majorHAnsi"/>
          <w:sz w:val="24"/>
          <w:szCs w:val="24"/>
          <w:u w:val="single"/>
        </w:rPr>
        <w:t>utcomes:</w:t>
      </w:r>
    </w:p>
    <w:p w14:paraId="28C98FDD" w14:textId="77777777" w:rsidR="00143553" w:rsidRPr="00F06007" w:rsidRDefault="00C34ADE" w:rsidP="00C34ADE">
      <w:pPr>
        <w:spacing w:line="240" w:lineRule="auto"/>
        <w:ind w:left="720"/>
        <w:rPr>
          <w:rFonts w:asciiTheme="majorHAnsi" w:hAnsiTheme="majorHAnsi" w:cstheme="majorHAnsi"/>
          <w:sz w:val="24"/>
          <w:szCs w:val="24"/>
        </w:rPr>
      </w:pPr>
      <w:r w:rsidRPr="00F06007">
        <w:rPr>
          <w:rFonts w:asciiTheme="majorHAnsi" w:hAnsiTheme="majorHAnsi" w:cstheme="majorHAnsi"/>
          <w:sz w:val="24"/>
          <w:szCs w:val="24"/>
        </w:rPr>
        <w:t xml:space="preserve">1.  </w:t>
      </w:r>
      <w:r w:rsidR="00143553" w:rsidRPr="00F06007">
        <w:rPr>
          <w:rFonts w:asciiTheme="majorHAnsi" w:hAnsiTheme="majorHAnsi" w:cstheme="majorHAnsi"/>
          <w:sz w:val="24"/>
          <w:szCs w:val="24"/>
        </w:rPr>
        <w:t>Demonstrate knowledge of the theoretical and conceptual frameworks of a particular Social Science discipline.</w:t>
      </w:r>
    </w:p>
    <w:p w14:paraId="57A0E906" w14:textId="77777777" w:rsidR="00143553" w:rsidRPr="00F06007" w:rsidRDefault="00C34ADE" w:rsidP="00C34ADE">
      <w:pPr>
        <w:spacing w:line="240" w:lineRule="auto"/>
        <w:ind w:left="720"/>
        <w:rPr>
          <w:rFonts w:asciiTheme="majorHAnsi" w:hAnsiTheme="majorHAnsi" w:cstheme="majorHAnsi"/>
          <w:sz w:val="24"/>
          <w:szCs w:val="24"/>
        </w:rPr>
      </w:pPr>
      <w:r w:rsidRPr="00F06007">
        <w:rPr>
          <w:rFonts w:asciiTheme="majorHAnsi" w:hAnsiTheme="majorHAnsi" w:cstheme="majorHAnsi"/>
          <w:sz w:val="24"/>
          <w:szCs w:val="24"/>
        </w:rPr>
        <w:t xml:space="preserve">2.  </w:t>
      </w:r>
      <w:r w:rsidR="00143553" w:rsidRPr="00F06007">
        <w:rPr>
          <w:rFonts w:asciiTheme="majorHAnsi" w:hAnsiTheme="majorHAnsi" w:cstheme="majorHAnsi"/>
          <w:sz w:val="24"/>
          <w:szCs w:val="24"/>
        </w:rPr>
        <w:t>Develop an understanding of self and the world by examining the dynamic interaction of individuals, groups, and societies as they shape and are shaped by history, culture, institutions, and ideas.</w:t>
      </w:r>
    </w:p>
    <w:p w14:paraId="53187FEB" w14:textId="77777777" w:rsidR="00143553" w:rsidRPr="00F06007" w:rsidRDefault="00C34ADE" w:rsidP="00C34ADE">
      <w:pPr>
        <w:spacing w:line="240" w:lineRule="auto"/>
        <w:ind w:left="720"/>
        <w:rPr>
          <w:rFonts w:asciiTheme="majorHAnsi" w:hAnsiTheme="majorHAnsi" w:cstheme="majorHAnsi"/>
          <w:sz w:val="24"/>
          <w:szCs w:val="24"/>
        </w:rPr>
      </w:pPr>
      <w:r w:rsidRPr="00F06007">
        <w:rPr>
          <w:rFonts w:asciiTheme="majorHAnsi" w:hAnsiTheme="majorHAnsi" w:cstheme="majorHAnsi"/>
          <w:sz w:val="24"/>
          <w:szCs w:val="24"/>
        </w:rPr>
        <w:t xml:space="preserve">3.  </w:t>
      </w:r>
      <w:r w:rsidR="00143553" w:rsidRPr="00F06007">
        <w:rPr>
          <w:rFonts w:asciiTheme="majorHAnsi" w:hAnsiTheme="majorHAnsi" w:cstheme="majorHAnsi"/>
          <w:sz w:val="24"/>
          <w:szCs w:val="24"/>
        </w:rPr>
        <w:t>Utilize Social Sciences approaches, such as research methods, inquiry, or problem-solving, to examine the variety of perspectives about human experiences.</w:t>
      </w:r>
    </w:p>
    <w:p w14:paraId="6DF0340F" w14:textId="77777777" w:rsidR="00143553" w:rsidRPr="00F06007" w:rsidRDefault="00C34ADE" w:rsidP="00C34ADE">
      <w:pPr>
        <w:spacing w:line="240" w:lineRule="auto"/>
        <w:ind w:left="720"/>
        <w:rPr>
          <w:rFonts w:asciiTheme="majorHAnsi" w:hAnsiTheme="majorHAnsi" w:cstheme="majorHAnsi"/>
          <w:sz w:val="24"/>
          <w:szCs w:val="24"/>
        </w:rPr>
      </w:pPr>
      <w:r w:rsidRPr="00F06007">
        <w:rPr>
          <w:rFonts w:asciiTheme="majorHAnsi" w:hAnsiTheme="majorHAnsi" w:cstheme="majorHAnsi"/>
          <w:sz w:val="24"/>
          <w:szCs w:val="24"/>
        </w:rPr>
        <w:t xml:space="preserve">4.  </w:t>
      </w:r>
      <w:r w:rsidR="00143553" w:rsidRPr="00F06007">
        <w:rPr>
          <w:rFonts w:asciiTheme="majorHAnsi" w:hAnsiTheme="majorHAnsi" w:cstheme="majorHAnsi"/>
          <w:sz w:val="24"/>
          <w:szCs w:val="24"/>
        </w:rPr>
        <w:t>Evaluate how reasoning, history, or culture informs and guides individual, civic, or global decisions.</w:t>
      </w:r>
    </w:p>
    <w:p w14:paraId="330A0D8C" w14:textId="77777777" w:rsidR="009E0C84" w:rsidRPr="00F06007" w:rsidRDefault="00C34ADE" w:rsidP="00C34ADE">
      <w:pPr>
        <w:spacing w:line="240" w:lineRule="auto"/>
        <w:ind w:left="720"/>
        <w:rPr>
          <w:rFonts w:asciiTheme="majorHAnsi" w:hAnsiTheme="majorHAnsi" w:cstheme="majorHAnsi"/>
          <w:sz w:val="24"/>
          <w:szCs w:val="24"/>
        </w:rPr>
      </w:pPr>
      <w:r w:rsidRPr="00F06007">
        <w:rPr>
          <w:rFonts w:asciiTheme="majorHAnsi" w:hAnsiTheme="majorHAnsi" w:cstheme="majorHAnsi"/>
          <w:sz w:val="24"/>
          <w:szCs w:val="24"/>
        </w:rPr>
        <w:t xml:space="preserve">5.  </w:t>
      </w:r>
      <w:r w:rsidR="00143553" w:rsidRPr="00F06007">
        <w:rPr>
          <w:rFonts w:asciiTheme="majorHAnsi" w:hAnsiTheme="majorHAnsi" w:cstheme="majorHAnsi"/>
          <w:sz w:val="24"/>
          <w:szCs w:val="24"/>
        </w:rPr>
        <w:t>Understand and interpret similarities and differences among and between individuals, cultures, or societies across space and time.</w:t>
      </w:r>
    </w:p>
    <w:p w14:paraId="11D4E4A9" w14:textId="77777777" w:rsidR="007F4E3C" w:rsidRDefault="007F4E3C" w:rsidP="00C34ADE">
      <w:pPr>
        <w:pStyle w:val="Heading2"/>
        <w:spacing w:line="240" w:lineRule="auto"/>
        <w:rPr>
          <w:rFonts w:cstheme="majorHAnsi"/>
          <w:color w:val="auto"/>
          <w:sz w:val="32"/>
          <w:szCs w:val="32"/>
        </w:rPr>
      </w:pPr>
    </w:p>
    <w:p w14:paraId="4C54E0CF" w14:textId="77777777" w:rsidR="007F4E3C" w:rsidRDefault="00C34ADE" w:rsidP="007F4E3C">
      <w:pPr>
        <w:pStyle w:val="Heading2"/>
        <w:spacing w:line="240" w:lineRule="auto"/>
        <w:rPr>
          <w:rFonts w:cstheme="majorHAnsi"/>
          <w:color w:val="auto"/>
          <w:sz w:val="32"/>
          <w:szCs w:val="32"/>
        </w:rPr>
      </w:pPr>
      <w:r w:rsidRPr="00F06007">
        <w:rPr>
          <w:rFonts w:cstheme="majorHAnsi"/>
          <w:color w:val="auto"/>
          <w:sz w:val="32"/>
          <w:szCs w:val="32"/>
        </w:rPr>
        <w:t>Program Learning Outcomes</w:t>
      </w:r>
    </w:p>
    <w:p w14:paraId="2E91D040" w14:textId="7731CB65" w:rsidR="00C34ADE" w:rsidRPr="00F06007" w:rsidRDefault="00C34ADE" w:rsidP="007F4E3C">
      <w:pPr>
        <w:pStyle w:val="Heading2"/>
        <w:spacing w:line="240" w:lineRule="auto"/>
        <w:rPr>
          <w:rFonts w:cstheme="majorHAnsi"/>
          <w:color w:val="000000"/>
        </w:rPr>
      </w:pPr>
      <w:r w:rsidRPr="00F06007">
        <w:rPr>
          <w:rFonts w:cstheme="majorHAnsi"/>
          <w:color w:val="000000"/>
        </w:rPr>
        <w:t xml:space="preserve">Upon successful completion of the </w:t>
      </w:r>
      <w:r w:rsidR="009052DD" w:rsidRPr="00F06007">
        <w:rPr>
          <w:rFonts w:cstheme="majorHAnsi"/>
          <w:color w:val="000000"/>
        </w:rPr>
        <w:t>History</w:t>
      </w:r>
      <w:r w:rsidRPr="00F06007">
        <w:rPr>
          <w:rFonts w:cstheme="majorHAnsi"/>
          <w:color w:val="000000"/>
        </w:rPr>
        <w:t xml:space="preserve"> program, a student will be able to</w:t>
      </w:r>
      <w:r w:rsidR="001D3557" w:rsidRPr="00F06007">
        <w:rPr>
          <w:rFonts w:cstheme="majorHAnsi"/>
          <w:color w:val="000000"/>
        </w:rPr>
        <w:t xml:space="preserve"> use this course to help</w:t>
      </w:r>
      <w:r w:rsidRPr="00F06007">
        <w:rPr>
          <w:rFonts w:cstheme="majorHAnsi"/>
          <w:color w:val="000000"/>
        </w:rPr>
        <w:t>:</w:t>
      </w:r>
    </w:p>
    <w:p w14:paraId="2AEEFA0C" w14:textId="77777777" w:rsidR="009052DD" w:rsidRPr="00F06007" w:rsidRDefault="009052DD" w:rsidP="009052DD">
      <w:pPr>
        <w:ind w:left="720"/>
        <w:rPr>
          <w:rFonts w:asciiTheme="majorHAnsi" w:hAnsiTheme="majorHAnsi" w:cstheme="majorHAnsi"/>
          <w:sz w:val="24"/>
          <w:szCs w:val="24"/>
        </w:rPr>
      </w:pPr>
      <w:r w:rsidRPr="00F06007">
        <w:rPr>
          <w:rFonts w:asciiTheme="majorHAnsi" w:hAnsiTheme="majorHAnsi" w:cstheme="majorHAnsi"/>
          <w:sz w:val="24"/>
          <w:szCs w:val="24"/>
        </w:rPr>
        <w:t>1. Demonstrate knowledge of the theoretical and conceptual frameworks of History.</w:t>
      </w:r>
    </w:p>
    <w:p w14:paraId="2CFB6D2F" w14:textId="77777777" w:rsidR="009052DD" w:rsidRPr="00F06007" w:rsidRDefault="009052DD" w:rsidP="009052DD">
      <w:pPr>
        <w:ind w:left="720"/>
        <w:rPr>
          <w:rFonts w:asciiTheme="majorHAnsi" w:hAnsiTheme="majorHAnsi" w:cstheme="majorHAnsi"/>
          <w:sz w:val="24"/>
          <w:szCs w:val="24"/>
        </w:rPr>
      </w:pPr>
      <w:r w:rsidRPr="00F06007">
        <w:rPr>
          <w:rFonts w:asciiTheme="majorHAnsi" w:hAnsiTheme="majorHAnsi" w:cstheme="majorHAnsi"/>
          <w:sz w:val="24"/>
          <w:szCs w:val="24"/>
        </w:rPr>
        <w:t>2. Develop an understanding of self and the world by examining the dynamic interaction of individuals, groups, and societies as they shape and are shaped by history, culture, institutions, and ideas.</w:t>
      </w:r>
    </w:p>
    <w:p w14:paraId="44988136" w14:textId="77777777" w:rsidR="009052DD" w:rsidRPr="00F06007" w:rsidRDefault="009052DD" w:rsidP="009052DD">
      <w:pPr>
        <w:ind w:left="720"/>
        <w:rPr>
          <w:rFonts w:asciiTheme="majorHAnsi" w:hAnsiTheme="majorHAnsi" w:cstheme="majorHAnsi"/>
          <w:sz w:val="24"/>
          <w:szCs w:val="24"/>
        </w:rPr>
      </w:pPr>
      <w:r w:rsidRPr="00F06007">
        <w:rPr>
          <w:rFonts w:asciiTheme="majorHAnsi" w:hAnsiTheme="majorHAnsi" w:cstheme="majorHAnsi"/>
          <w:sz w:val="24"/>
          <w:szCs w:val="24"/>
        </w:rPr>
        <w:t>3. Utilize discipline specific approaches from the field of History, such as research methods, inquiry, or problem-solving, to examine the variety of perspectives about human experiences.</w:t>
      </w:r>
    </w:p>
    <w:p w14:paraId="29A1C5FE" w14:textId="77777777" w:rsidR="009052DD" w:rsidRPr="00F06007" w:rsidRDefault="009052DD" w:rsidP="009052DD">
      <w:pPr>
        <w:ind w:left="720"/>
        <w:rPr>
          <w:rFonts w:asciiTheme="majorHAnsi" w:hAnsiTheme="majorHAnsi" w:cstheme="majorHAnsi"/>
          <w:sz w:val="24"/>
          <w:szCs w:val="24"/>
        </w:rPr>
      </w:pPr>
      <w:r w:rsidRPr="00F06007">
        <w:rPr>
          <w:rFonts w:asciiTheme="majorHAnsi" w:hAnsiTheme="majorHAnsi" w:cstheme="majorHAnsi"/>
          <w:sz w:val="24"/>
          <w:szCs w:val="24"/>
        </w:rPr>
        <w:lastRenderedPageBreak/>
        <w:t>4. Evaluate how reasoning, history, or culture informs and guides individual, civic, or global decisions.</w:t>
      </w:r>
    </w:p>
    <w:p w14:paraId="3E355ECA" w14:textId="77777777" w:rsidR="009052DD" w:rsidRPr="00F06007" w:rsidRDefault="009052DD" w:rsidP="009052DD">
      <w:pPr>
        <w:ind w:left="720"/>
        <w:rPr>
          <w:rFonts w:asciiTheme="majorHAnsi" w:hAnsiTheme="majorHAnsi" w:cstheme="majorHAnsi"/>
          <w:sz w:val="24"/>
          <w:szCs w:val="24"/>
        </w:rPr>
      </w:pPr>
      <w:r w:rsidRPr="00F06007">
        <w:rPr>
          <w:rFonts w:asciiTheme="majorHAnsi" w:hAnsiTheme="majorHAnsi" w:cstheme="majorHAnsi"/>
          <w:sz w:val="24"/>
          <w:szCs w:val="24"/>
        </w:rPr>
        <w:t>5. Understand and appreciate similarities and differences among and between individuals, cultures, or societies across space and time.</w:t>
      </w:r>
    </w:p>
    <w:p w14:paraId="20824A18" w14:textId="77777777" w:rsidR="009052DD" w:rsidRPr="00F06007" w:rsidRDefault="009052DD" w:rsidP="009052DD">
      <w:pPr>
        <w:ind w:left="720"/>
        <w:rPr>
          <w:rFonts w:asciiTheme="majorHAnsi" w:hAnsiTheme="majorHAnsi" w:cstheme="majorHAnsi"/>
          <w:sz w:val="24"/>
          <w:szCs w:val="24"/>
        </w:rPr>
      </w:pPr>
      <w:r w:rsidRPr="00F06007">
        <w:rPr>
          <w:rFonts w:asciiTheme="majorHAnsi" w:hAnsiTheme="majorHAnsi" w:cstheme="majorHAnsi"/>
          <w:sz w:val="24"/>
          <w:szCs w:val="24"/>
        </w:rPr>
        <w:t xml:space="preserve">6. Prepare students to transfer to four year programs in History.  </w:t>
      </w:r>
    </w:p>
    <w:p w14:paraId="416144F9" w14:textId="77777777" w:rsidR="009052DD" w:rsidRPr="00F06007" w:rsidRDefault="009052DD" w:rsidP="009052DD">
      <w:pPr>
        <w:ind w:left="720"/>
        <w:rPr>
          <w:rFonts w:asciiTheme="majorHAnsi" w:hAnsiTheme="majorHAnsi" w:cstheme="majorHAnsi"/>
          <w:sz w:val="24"/>
          <w:szCs w:val="24"/>
        </w:rPr>
      </w:pPr>
      <w:r w:rsidRPr="00F06007">
        <w:rPr>
          <w:rFonts w:asciiTheme="majorHAnsi" w:hAnsiTheme="majorHAnsi" w:cstheme="majorHAnsi"/>
          <w:sz w:val="24"/>
          <w:szCs w:val="24"/>
        </w:rPr>
        <w:t xml:space="preserve">7. Achieve a successful completion rate for students who declare as History majors.  </w:t>
      </w:r>
    </w:p>
    <w:p w14:paraId="4B9FDE85" w14:textId="77777777" w:rsidR="005A041C" w:rsidRPr="00F06007" w:rsidRDefault="00EC4E77" w:rsidP="00143553">
      <w:pPr>
        <w:pStyle w:val="Heading1"/>
        <w:rPr>
          <w:rFonts w:eastAsiaTheme="minorHAnsi" w:cstheme="minorBidi"/>
          <w:i/>
          <w:color w:val="auto"/>
          <w:sz w:val="22"/>
          <w:szCs w:val="22"/>
        </w:rPr>
      </w:pPr>
      <w:r w:rsidRPr="00F06007">
        <w:rPr>
          <w:color w:val="auto"/>
        </w:rPr>
        <w:t xml:space="preserve">Grading and </w:t>
      </w:r>
      <w:r w:rsidR="005A041C" w:rsidRPr="00F06007">
        <w:rPr>
          <w:color w:val="auto"/>
        </w:rPr>
        <w:t>Evaluation</w:t>
      </w:r>
    </w:p>
    <w:p w14:paraId="4F287AE5" w14:textId="77777777" w:rsidR="006141A0" w:rsidRPr="00F06007" w:rsidRDefault="006141A0" w:rsidP="006141A0">
      <w:pPr>
        <w:rPr>
          <w:rFonts w:asciiTheme="majorHAnsi" w:hAnsiTheme="majorHAnsi"/>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7"/>
        <w:gridCol w:w="2160"/>
      </w:tblGrid>
      <w:tr w:rsidR="00452C55" w:rsidRPr="00F06007" w14:paraId="1A2509D6" w14:textId="77777777" w:rsidTr="00452C55">
        <w:tc>
          <w:tcPr>
            <w:tcW w:w="7807" w:type="dxa"/>
            <w:shd w:val="clear" w:color="auto" w:fill="auto"/>
          </w:tcPr>
          <w:p w14:paraId="56D33066" w14:textId="0E70CF73" w:rsidR="00452C55" w:rsidRPr="00F06007" w:rsidRDefault="00452C55" w:rsidP="00EB5941">
            <w:pPr>
              <w:pStyle w:val="Table"/>
              <w:spacing w:before="0" w:after="0"/>
              <w:jc w:val="center"/>
              <w:rPr>
                <w:rFonts w:asciiTheme="majorHAnsi" w:hAnsiTheme="majorHAnsi"/>
              </w:rPr>
            </w:pPr>
            <w:r w:rsidRPr="00F06007">
              <w:rPr>
                <w:rFonts w:asciiTheme="majorHAnsi" w:hAnsiTheme="majorHAnsi"/>
              </w:rPr>
              <w:t>Assignment</w:t>
            </w:r>
          </w:p>
        </w:tc>
        <w:tc>
          <w:tcPr>
            <w:tcW w:w="2160" w:type="dxa"/>
            <w:shd w:val="clear" w:color="auto" w:fill="D9D9D9"/>
          </w:tcPr>
          <w:p w14:paraId="08ED7EC5" w14:textId="42E10F59" w:rsidR="00452C55" w:rsidRPr="00F06007" w:rsidRDefault="005B012F" w:rsidP="00EB5941">
            <w:pPr>
              <w:pStyle w:val="Table"/>
              <w:spacing w:before="0" w:after="0"/>
              <w:jc w:val="center"/>
              <w:rPr>
                <w:rFonts w:asciiTheme="majorHAnsi" w:hAnsiTheme="majorHAnsi"/>
              </w:rPr>
            </w:pPr>
            <w:r>
              <w:rPr>
                <w:rFonts w:asciiTheme="majorHAnsi" w:hAnsiTheme="majorHAnsi"/>
              </w:rPr>
              <w:t>Points</w:t>
            </w:r>
          </w:p>
        </w:tc>
      </w:tr>
      <w:tr w:rsidR="00452C55" w:rsidRPr="00F06007" w14:paraId="5C4744CD" w14:textId="77777777" w:rsidTr="00452C55">
        <w:tc>
          <w:tcPr>
            <w:tcW w:w="7807" w:type="dxa"/>
            <w:shd w:val="clear" w:color="auto" w:fill="auto"/>
          </w:tcPr>
          <w:p w14:paraId="69E1BB78" w14:textId="3162078F" w:rsidR="00452C55" w:rsidRPr="00F06007" w:rsidRDefault="00452C55" w:rsidP="00A90583">
            <w:pPr>
              <w:pStyle w:val="Table"/>
              <w:spacing w:before="0" w:after="0"/>
              <w:rPr>
                <w:rFonts w:asciiTheme="majorHAnsi" w:hAnsiTheme="majorHAnsi"/>
              </w:rPr>
            </w:pPr>
            <w:r w:rsidRPr="00F06007">
              <w:rPr>
                <w:rFonts w:asciiTheme="majorHAnsi" w:hAnsiTheme="majorHAnsi"/>
              </w:rPr>
              <w:t>Participation- 50 points for each semester</w:t>
            </w:r>
          </w:p>
        </w:tc>
        <w:tc>
          <w:tcPr>
            <w:tcW w:w="2160" w:type="dxa"/>
            <w:shd w:val="clear" w:color="auto" w:fill="D9D9D9"/>
          </w:tcPr>
          <w:p w14:paraId="13E1E628" w14:textId="11B24BAC" w:rsidR="00452C55" w:rsidRPr="00F06007" w:rsidRDefault="005B012F" w:rsidP="00E80A61">
            <w:pPr>
              <w:pStyle w:val="Table"/>
              <w:spacing w:before="0" w:after="0"/>
              <w:jc w:val="right"/>
              <w:rPr>
                <w:rFonts w:asciiTheme="majorHAnsi" w:hAnsiTheme="majorHAnsi"/>
              </w:rPr>
            </w:pPr>
            <w:r>
              <w:rPr>
                <w:rFonts w:asciiTheme="majorHAnsi" w:hAnsiTheme="majorHAnsi"/>
              </w:rPr>
              <w:t>100</w:t>
            </w:r>
          </w:p>
        </w:tc>
      </w:tr>
      <w:tr w:rsidR="00452C55" w:rsidRPr="00F06007" w14:paraId="1ABBF29F" w14:textId="77777777" w:rsidTr="00452C55">
        <w:tc>
          <w:tcPr>
            <w:tcW w:w="7807" w:type="dxa"/>
            <w:shd w:val="clear" w:color="auto" w:fill="auto"/>
          </w:tcPr>
          <w:p w14:paraId="0D0A6F9D" w14:textId="0B94BDC5" w:rsidR="00452C55" w:rsidRPr="00F06007" w:rsidRDefault="00452C55" w:rsidP="00A90583">
            <w:pPr>
              <w:pStyle w:val="Table"/>
              <w:spacing w:before="0" w:after="0"/>
              <w:rPr>
                <w:rFonts w:asciiTheme="majorHAnsi" w:hAnsiTheme="majorHAnsi"/>
              </w:rPr>
            </w:pPr>
            <w:r w:rsidRPr="00F06007">
              <w:rPr>
                <w:rFonts w:asciiTheme="majorHAnsi" w:hAnsiTheme="majorHAnsi"/>
              </w:rPr>
              <w:t xml:space="preserve">Current Events (2 per Semester)- </w:t>
            </w:r>
            <w:r w:rsidR="005B012F">
              <w:rPr>
                <w:rFonts w:asciiTheme="majorHAnsi" w:hAnsiTheme="majorHAnsi"/>
              </w:rPr>
              <w:t>30</w:t>
            </w:r>
            <w:r w:rsidRPr="00F06007">
              <w:rPr>
                <w:rFonts w:asciiTheme="majorHAnsi" w:hAnsiTheme="majorHAnsi"/>
              </w:rPr>
              <w:t xml:space="preserve"> points each</w:t>
            </w:r>
          </w:p>
        </w:tc>
        <w:tc>
          <w:tcPr>
            <w:tcW w:w="2160" w:type="dxa"/>
            <w:shd w:val="clear" w:color="auto" w:fill="D9D9D9"/>
          </w:tcPr>
          <w:p w14:paraId="64689228" w14:textId="7D483B0C" w:rsidR="00452C55" w:rsidRPr="00F06007" w:rsidRDefault="00AD36DD" w:rsidP="00E80A61">
            <w:pPr>
              <w:pStyle w:val="Table"/>
              <w:spacing w:before="0" w:after="0"/>
              <w:jc w:val="right"/>
              <w:rPr>
                <w:rFonts w:asciiTheme="majorHAnsi" w:hAnsiTheme="majorHAnsi"/>
              </w:rPr>
            </w:pPr>
            <w:r>
              <w:rPr>
                <w:rFonts w:asciiTheme="majorHAnsi" w:hAnsiTheme="majorHAnsi"/>
              </w:rPr>
              <w:t>120</w:t>
            </w:r>
          </w:p>
        </w:tc>
      </w:tr>
      <w:tr w:rsidR="00452C55" w:rsidRPr="00F06007" w14:paraId="7EEBE9B8" w14:textId="77777777" w:rsidTr="00452C55">
        <w:tc>
          <w:tcPr>
            <w:tcW w:w="7807" w:type="dxa"/>
            <w:shd w:val="clear" w:color="auto" w:fill="auto"/>
          </w:tcPr>
          <w:p w14:paraId="3757901C" w14:textId="3418A7DF" w:rsidR="00452C55" w:rsidRPr="00F06007" w:rsidRDefault="00452C55" w:rsidP="00A90583">
            <w:pPr>
              <w:pStyle w:val="Table"/>
              <w:spacing w:before="0" w:after="0"/>
              <w:rPr>
                <w:rFonts w:asciiTheme="majorHAnsi" w:hAnsiTheme="majorHAnsi"/>
              </w:rPr>
            </w:pPr>
            <w:r w:rsidRPr="00F06007">
              <w:rPr>
                <w:rFonts w:asciiTheme="majorHAnsi" w:hAnsiTheme="majorHAnsi"/>
              </w:rPr>
              <w:t xml:space="preserve">Book Review </w:t>
            </w:r>
          </w:p>
        </w:tc>
        <w:tc>
          <w:tcPr>
            <w:tcW w:w="2160" w:type="dxa"/>
            <w:shd w:val="clear" w:color="auto" w:fill="D9D9D9"/>
          </w:tcPr>
          <w:p w14:paraId="35404D8D" w14:textId="040779B3" w:rsidR="00452C55" w:rsidRPr="00F06007" w:rsidRDefault="00AD36DD" w:rsidP="00E80A61">
            <w:pPr>
              <w:pStyle w:val="Table"/>
              <w:spacing w:before="0" w:after="0"/>
              <w:jc w:val="right"/>
              <w:rPr>
                <w:rFonts w:asciiTheme="majorHAnsi" w:hAnsiTheme="majorHAnsi"/>
              </w:rPr>
            </w:pPr>
            <w:r>
              <w:rPr>
                <w:rFonts w:asciiTheme="majorHAnsi" w:hAnsiTheme="majorHAnsi"/>
              </w:rPr>
              <w:t>100</w:t>
            </w:r>
          </w:p>
        </w:tc>
      </w:tr>
      <w:tr w:rsidR="00452C55" w:rsidRPr="00F06007" w14:paraId="498243EE" w14:textId="77777777" w:rsidTr="00452C55">
        <w:tc>
          <w:tcPr>
            <w:tcW w:w="7807" w:type="dxa"/>
            <w:shd w:val="clear" w:color="auto" w:fill="auto"/>
          </w:tcPr>
          <w:p w14:paraId="3B722D55" w14:textId="1CB7CBAA" w:rsidR="00452C55" w:rsidRPr="00F06007" w:rsidRDefault="00452C55" w:rsidP="00A90583">
            <w:pPr>
              <w:pStyle w:val="Table"/>
              <w:spacing w:before="0" w:after="0"/>
              <w:rPr>
                <w:rFonts w:asciiTheme="majorHAnsi" w:hAnsiTheme="majorHAnsi"/>
              </w:rPr>
            </w:pPr>
            <w:r w:rsidRPr="00F06007">
              <w:rPr>
                <w:rFonts w:asciiTheme="majorHAnsi" w:hAnsiTheme="majorHAnsi"/>
              </w:rPr>
              <w:t>Movie Review #1</w:t>
            </w:r>
          </w:p>
        </w:tc>
        <w:tc>
          <w:tcPr>
            <w:tcW w:w="2160" w:type="dxa"/>
            <w:shd w:val="clear" w:color="auto" w:fill="D9D9D9"/>
          </w:tcPr>
          <w:p w14:paraId="2641E887" w14:textId="4CBDC816" w:rsidR="00452C55" w:rsidRPr="00F06007" w:rsidRDefault="00AD36DD" w:rsidP="00E80A61">
            <w:pPr>
              <w:pStyle w:val="Table"/>
              <w:spacing w:before="0" w:after="0"/>
              <w:jc w:val="right"/>
              <w:rPr>
                <w:rFonts w:asciiTheme="majorHAnsi" w:hAnsiTheme="majorHAnsi"/>
              </w:rPr>
            </w:pPr>
            <w:r>
              <w:rPr>
                <w:rFonts w:asciiTheme="majorHAnsi" w:hAnsiTheme="majorHAnsi"/>
              </w:rPr>
              <w:t>50</w:t>
            </w:r>
          </w:p>
        </w:tc>
      </w:tr>
      <w:tr w:rsidR="00452C55" w:rsidRPr="00F06007" w14:paraId="7A4B487D" w14:textId="77777777" w:rsidTr="00452C55">
        <w:tc>
          <w:tcPr>
            <w:tcW w:w="7807" w:type="dxa"/>
            <w:shd w:val="clear" w:color="auto" w:fill="auto"/>
          </w:tcPr>
          <w:p w14:paraId="2574E6D7" w14:textId="6B891644" w:rsidR="00452C55" w:rsidRPr="00F06007" w:rsidRDefault="00452C55" w:rsidP="00A90583">
            <w:pPr>
              <w:pStyle w:val="Table"/>
              <w:spacing w:before="0" w:after="0"/>
              <w:rPr>
                <w:rFonts w:asciiTheme="majorHAnsi" w:hAnsiTheme="majorHAnsi"/>
              </w:rPr>
            </w:pPr>
            <w:r w:rsidRPr="00F06007">
              <w:rPr>
                <w:rFonts w:asciiTheme="majorHAnsi" w:hAnsiTheme="majorHAnsi"/>
              </w:rPr>
              <w:t>Movie Review #2</w:t>
            </w:r>
          </w:p>
        </w:tc>
        <w:tc>
          <w:tcPr>
            <w:tcW w:w="2160" w:type="dxa"/>
            <w:shd w:val="clear" w:color="auto" w:fill="D9D9D9"/>
          </w:tcPr>
          <w:p w14:paraId="10C896BB" w14:textId="6A240235" w:rsidR="00452C55" w:rsidRPr="00F06007" w:rsidRDefault="00AD36DD" w:rsidP="00E80A61">
            <w:pPr>
              <w:pStyle w:val="Table"/>
              <w:spacing w:before="0" w:after="0"/>
              <w:jc w:val="right"/>
              <w:rPr>
                <w:rFonts w:asciiTheme="majorHAnsi" w:hAnsiTheme="majorHAnsi"/>
              </w:rPr>
            </w:pPr>
            <w:r>
              <w:rPr>
                <w:rFonts w:asciiTheme="majorHAnsi" w:hAnsiTheme="majorHAnsi"/>
              </w:rPr>
              <w:t>50</w:t>
            </w:r>
          </w:p>
        </w:tc>
      </w:tr>
      <w:tr w:rsidR="00452C55" w:rsidRPr="00F06007" w14:paraId="047786A1" w14:textId="77777777" w:rsidTr="00452C55">
        <w:tc>
          <w:tcPr>
            <w:tcW w:w="7807" w:type="dxa"/>
            <w:shd w:val="clear" w:color="auto" w:fill="auto"/>
          </w:tcPr>
          <w:p w14:paraId="3528EB55" w14:textId="0723209E" w:rsidR="00452C55" w:rsidRPr="00F06007" w:rsidRDefault="00452C55" w:rsidP="00A90583">
            <w:pPr>
              <w:pStyle w:val="Table"/>
              <w:spacing w:before="0" w:after="0"/>
              <w:rPr>
                <w:rFonts w:asciiTheme="majorHAnsi" w:hAnsiTheme="majorHAnsi"/>
              </w:rPr>
            </w:pPr>
            <w:r w:rsidRPr="00F06007">
              <w:rPr>
                <w:rFonts w:asciiTheme="majorHAnsi" w:hAnsiTheme="majorHAnsi"/>
              </w:rPr>
              <w:t>Essay #1- Gilded Age: Persuasive Essay</w:t>
            </w:r>
          </w:p>
        </w:tc>
        <w:tc>
          <w:tcPr>
            <w:tcW w:w="2160" w:type="dxa"/>
            <w:shd w:val="clear" w:color="auto" w:fill="D9D9D9"/>
          </w:tcPr>
          <w:p w14:paraId="7DD8E288" w14:textId="745DB164" w:rsidR="00452C55" w:rsidRPr="00F06007" w:rsidRDefault="004170F0" w:rsidP="00E80A61">
            <w:pPr>
              <w:pStyle w:val="Table"/>
              <w:spacing w:before="0" w:after="0"/>
              <w:jc w:val="right"/>
              <w:rPr>
                <w:rFonts w:asciiTheme="majorHAnsi" w:hAnsiTheme="majorHAnsi"/>
              </w:rPr>
            </w:pPr>
            <w:r>
              <w:rPr>
                <w:rFonts w:asciiTheme="majorHAnsi" w:hAnsiTheme="majorHAnsi"/>
              </w:rPr>
              <w:t>50</w:t>
            </w:r>
          </w:p>
        </w:tc>
      </w:tr>
      <w:tr w:rsidR="00452C55" w:rsidRPr="00F06007" w14:paraId="38076763" w14:textId="77777777" w:rsidTr="00452C55">
        <w:tc>
          <w:tcPr>
            <w:tcW w:w="7807" w:type="dxa"/>
            <w:shd w:val="clear" w:color="auto" w:fill="auto"/>
          </w:tcPr>
          <w:p w14:paraId="78746E7B" w14:textId="3FF28DF7" w:rsidR="00452C55" w:rsidRPr="00F06007" w:rsidRDefault="00452C55" w:rsidP="00A90583">
            <w:pPr>
              <w:pStyle w:val="Table"/>
              <w:spacing w:before="0" w:after="0"/>
              <w:rPr>
                <w:rFonts w:asciiTheme="majorHAnsi" w:hAnsiTheme="majorHAnsi"/>
              </w:rPr>
            </w:pPr>
            <w:r w:rsidRPr="00F06007">
              <w:rPr>
                <w:rFonts w:asciiTheme="majorHAnsi" w:hAnsiTheme="majorHAnsi"/>
              </w:rPr>
              <w:t>Essay #2- Progressive Movement: Muckraker Editorial</w:t>
            </w:r>
          </w:p>
        </w:tc>
        <w:tc>
          <w:tcPr>
            <w:tcW w:w="2160" w:type="dxa"/>
            <w:shd w:val="clear" w:color="auto" w:fill="D9D9D9"/>
          </w:tcPr>
          <w:p w14:paraId="25BF5407" w14:textId="331C01B9" w:rsidR="00452C55" w:rsidRPr="00F06007" w:rsidRDefault="004170F0" w:rsidP="00E80A61">
            <w:pPr>
              <w:pStyle w:val="Table"/>
              <w:spacing w:before="0" w:after="0"/>
              <w:jc w:val="right"/>
              <w:rPr>
                <w:rFonts w:asciiTheme="majorHAnsi" w:hAnsiTheme="majorHAnsi"/>
              </w:rPr>
            </w:pPr>
            <w:r>
              <w:rPr>
                <w:rFonts w:asciiTheme="majorHAnsi" w:hAnsiTheme="majorHAnsi"/>
              </w:rPr>
              <w:t>50</w:t>
            </w:r>
          </w:p>
        </w:tc>
      </w:tr>
      <w:tr w:rsidR="00452C55" w:rsidRPr="00F06007" w14:paraId="53ABE4DA" w14:textId="77777777" w:rsidTr="00452C55">
        <w:tc>
          <w:tcPr>
            <w:tcW w:w="7807" w:type="dxa"/>
            <w:shd w:val="clear" w:color="auto" w:fill="auto"/>
          </w:tcPr>
          <w:p w14:paraId="5EFF7037" w14:textId="049F687F" w:rsidR="00452C55" w:rsidRPr="00F06007" w:rsidRDefault="00452C55" w:rsidP="00A90583">
            <w:pPr>
              <w:pStyle w:val="Table"/>
              <w:spacing w:before="0" w:after="0"/>
              <w:rPr>
                <w:rFonts w:asciiTheme="majorHAnsi" w:hAnsiTheme="majorHAnsi"/>
              </w:rPr>
            </w:pPr>
            <w:r w:rsidRPr="00F06007">
              <w:rPr>
                <w:rFonts w:asciiTheme="majorHAnsi" w:hAnsiTheme="majorHAnsi"/>
              </w:rPr>
              <w:t>Essay #3- U.S. Imperialism: Podcast</w:t>
            </w:r>
          </w:p>
        </w:tc>
        <w:tc>
          <w:tcPr>
            <w:tcW w:w="2160" w:type="dxa"/>
            <w:shd w:val="clear" w:color="auto" w:fill="D9D9D9"/>
          </w:tcPr>
          <w:p w14:paraId="0880E3B2" w14:textId="0C072625" w:rsidR="00452C55" w:rsidRPr="00F06007" w:rsidRDefault="004170F0" w:rsidP="00E80A61">
            <w:pPr>
              <w:pStyle w:val="Table"/>
              <w:spacing w:before="0" w:after="0"/>
              <w:jc w:val="right"/>
              <w:rPr>
                <w:rFonts w:asciiTheme="majorHAnsi" w:hAnsiTheme="majorHAnsi"/>
              </w:rPr>
            </w:pPr>
            <w:r>
              <w:rPr>
                <w:rFonts w:asciiTheme="majorHAnsi" w:hAnsiTheme="majorHAnsi"/>
              </w:rPr>
              <w:t>50</w:t>
            </w:r>
          </w:p>
        </w:tc>
      </w:tr>
      <w:tr w:rsidR="00452C55" w:rsidRPr="00F06007" w14:paraId="16D5E46A" w14:textId="77777777" w:rsidTr="00452C55">
        <w:tc>
          <w:tcPr>
            <w:tcW w:w="7807" w:type="dxa"/>
            <w:shd w:val="clear" w:color="auto" w:fill="auto"/>
          </w:tcPr>
          <w:p w14:paraId="04775A16" w14:textId="2A1C4850" w:rsidR="00452C55" w:rsidRPr="00F06007" w:rsidRDefault="00452C55" w:rsidP="00E80A61">
            <w:pPr>
              <w:pStyle w:val="Table"/>
              <w:spacing w:before="0" w:after="0"/>
              <w:rPr>
                <w:rFonts w:asciiTheme="majorHAnsi" w:hAnsiTheme="majorHAnsi"/>
              </w:rPr>
            </w:pPr>
            <w:r w:rsidRPr="00F06007">
              <w:rPr>
                <w:rFonts w:asciiTheme="majorHAnsi" w:hAnsiTheme="majorHAnsi"/>
              </w:rPr>
              <w:t>Essay #4- Inter-war period: Fireside Chat</w:t>
            </w:r>
          </w:p>
        </w:tc>
        <w:tc>
          <w:tcPr>
            <w:tcW w:w="2160" w:type="dxa"/>
            <w:shd w:val="clear" w:color="auto" w:fill="D9D9D9"/>
          </w:tcPr>
          <w:p w14:paraId="71C7BE21" w14:textId="3B306834" w:rsidR="00452C55" w:rsidRPr="00F06007" w:rsidRDefault="004170F0" w:rsidP="00E80A61">
            <w:pPr>
              <w:pStyle w:val="Table"/>
              <w:spacing w:before="0" w:after="0"/>
              <w:jc w:val="right"/>
              <w:rPr>
                <w:rFonts w:asciiTheme="majorHAnsi" w:hAnsiTheme="majorHAnsi"/>
              </w:rPr>
            </w:pPr>
            <w:r>
              <w:rPr>
                <w:rFonts w:asciiTheme="majorHAnsi" w:hAnsiTheme="majorHAnsi"/>
              </w:rPr>
              <w:t>50</w:t>
            </w:r>
          </w:p>
        </w:tc>
      </w:tr>
      <w:tr w:rsidR="00452C55" w:rsidRPr="00F06007" w14:paraId="563810EB" w14:textId="77777777" w:rsidTr="00452C55">
        <w:tc>
          <w:tcPr>
            <w:tcW w:w="7807" w:type="dxa"/>
            <w:shd w:val="clear" w:color="auto" w:fill="auto"/>
          </w:tcPr>
          <w:p w14:paraId="26A863B1" w14:textId="7D7B6863" w:rsidR="00452C55" w:rsidRPr="00F06007" w:rsidRDefault="00452C55" w:rsidP="00E80A61">
            <w:pPr>
              <w:spacing w:after="0"/>
              <w:rPr>
                <w:rFonts w:asciiTheme="majorHAnsi" w:hAnsiTheme="majorHAnsi"/>
              </w:rPr>
            </w:pPr>
            <w:r w:rsidRPr="00F06007">
              <w:rPr>
                <w:rFonts w:asciiTheme="majorHAnsi" w:hAnsiTheme="majorHAnsi"/>
              </w:rPr>
              <w:t>Essay #5- World War II: Informational Essay</w:t>
            </w:r>
          </w:p>
        </w:tc>
        <w:tc>
          <w:tcPr>
            <w:tcW w:w="2160" w:type="dxa"/>
            <w:shd w:val="clear" w:color="auto" w:fill="D9D9D9"/>
          </w:tcPr>
          <w:p w14:paraId="25054516" w14:textId="4FFAF168" w:rsidR="00452C55" w:rsidRPr="00F06007" w:rsidRDefault="004170F0" w:rsidP="00E80A61">
            <w:pPr>
              <w:spacing w:after="0"/>
              <w:jc w:val="right"/>
              <w:rPr>
                <w:rFonts w:asciiTheme="majorHAnsi" w:hAnsiTheme="majorHAnsi"/>
              </w:rPr>
            </w:pPr>
            <w:r>
              <w:rPr>
                <w:rFonts w:asciiTheme="majorHAnsi" w:hAnsiTheme="majorHAnsi"/>
              </w:rPr>
              <w:t>50</w:t>
            </w:r>
          </w:p>
        </w:tc>
      </w:tr>
      <w:tr w:rsidR="00452C55" w:rsidRPr="00F06007" w14:paraId="18D52F2A" w14:textId="77777777" w:rsidTr="00452C55">
        <w:tc>
          <w:tcPr>
            <w:tcW w:w="7807" w:type="dxa"/>
            <w:shd w:val="clear" w:color="auto" w:fill="auto"/>
          </w:tcPr>
          <w:p w14:paraId="3FEDDC7D" w14:textId="4E9A1C16" w:rsidR="00452C55" w:rsidRPr="00F06007" w:rsidRDefault="00452C55" w:rsidP="00352979">
            <w:pPr>
              <w:spacing w:after="0"/>
              <w:rPr>
                <w:rFonts w:asciiTheme="majorHAnsi" w:hAnsiTheme="majorHAnsi"/>
              </w:rPr>
            </w:pPr>
            <w:r w:rsidRPr="00F06007">
              <w:rPr>
                <w:rFonts w:asciiTheme="majorHAnsi" w:hAnsiTheme="majorHAnsi"/>
              </w:rPr>
              <w:t>Essay #6- Civil Rights Movement Essay</w:t>
            </w:r>
          </w:p>
        </w:tc>
        <w:tc>
          <w:tcPr>
            <w:tcW w:w="2160" w:type="dxa"/>
            <w:shd w:val="clear" w:color="auto" w:fill="D9D9D9"/>
          </w:tcPr>
          <w:p w14:paraId="23308E70" w14:textId="0CD5C6B4" w:rsidR="00452C55" w:rsidRPr="00F06007" w:rsidRDefault="004170F0" w:rsidP="00E80A61">
            <w:pPr>
              <w:spacing w:after="0"/>
              <w:jc w:val="right"/>
              <w:rPr>
                <w:rFonts w:asciiTheme="majorHAnsi" w:hAnsiTheme="majorHAnsi"/>
              </w:rPr>
            </w:pPr>
            <w:r>
              <w:rPr>
                <w:rFonts w:asciiTheme="majorHAnsi" w:hAnsiTheme="majorHAnsi"/>
              </w:rPr>
              <w:t>50</w:t>
            </w:r>
          </w:p>
        </w:tc>
      </w:tr>
      <w:tr w:rsidR="00452C55" w:rsidRPr="00F06007" w14:paraId="1F4BEF32" w14:textId="77777777" w:rsidTr="00452C55">
        <w:tc>
          <w:tcPr>
            <w:tcW w:w="7807" w:type="dxa"/>
            <w:shd w:val="clear" w:color="auto" w:fill="auto"/>
          </w:tcPr>
          <w:p w14:paraId="01900B44" w14:textId="319A1105" w:rsidR="00452C55" w:rsidRPr="00F06007" w:rsidRDefault="00F50651" w:rsidP="00352979">
            <w:pPr>
              <w:spacing w:after="0"/>
              <w:rPr>
                <w:rFonts w:asciiTheme="majorHAnsi" w:hAnsiTheme="majorHAnsi"/>
              </w:rPr>
            </w:pPr>
            <w:r>
              <w:rPr>
                <w:rFonts w:asciiTheme="majorHAnsi" w:hAnsiTheme="majorHAnsi"/>
              </w:rPr>
              <w:t xml:space="preserve">Readings Guides </w:t>
            </w:r>
            <w:r w:rsidR="00BC6573">
              <w:rPr>
                <w:rFonts w:asciiTheme="majorHAnsi" w:hAnsiTheme="majorHAnsi"/>
              </w:rPr>
              <w:t xml:space="preserve">and Homework </w:t>
            </w:r>
            <w:r>
              <w:rPr>
                <w:rFonts w:asciiTheme="majorHAnsi" w:hAnsiTheme="majorHAnsi"/>
              </w:rPr>
              <w:t>for Each Chapter</w:t>
            </w:r>
          </w:p>
        </w:tc>
        <w:tc>
          <w:tcPr>
            <w:tcW w:w="2160" w:type="dxa"/>
            <w:shd w:val="clear" w:color="auto" w:fill="D9D9D9"/>
          </w:tcPr>
          <w:p w14:paraId="0E0CE222" w14:textId="5F14BF4E" w:rsidR="00452C55" w:rsidRPr="00F06007" w:rsidRDefault="00F50651" w:rsidP="00E80A61">
            <w:pPr>
              <w:spacing w:after="0"/>
              <w:jc w:val="right"/>
              <w:rPr>
                <w:rFonts w:asciiTheme="majorHAnsi" w:hAnsiTheme="majorHAnsi"/>
              </w:rPr>
            </w:pPr>
            <w:r>
              <w:rPr>
                <w:rFonts w:asciiTheme="majorHAnsi" w:hAnsiTheme="majorHAnsi"/>
              </w:rPr>
              <w:t>Each Varies</w:t>
            </w:r>
          </w:p>
        </w:tc>
      </w:tr>
      <w:tr w:rsidR="00452C55" w:rsidRPr="00F06007" w14:paraId="3582A4E4" w14:textId="77777777" w:rsidTr="00452C55">
        <w:tc>
          <w:tcPr>
            <w:tcW w:w="7807" w:type="dxa"/>
            <w:shd w:val="clear" w:color="auto" w:fill="auto"/>
          </w:tcPr>
          <w:p w14:paraId="457F14E1" w14:textId="335028B9" w:rsidR="00452C55" w:rsidRPr="00F06007" w:rsidRDefault="00452C55" w:rsidP="003765EA">
            <w:pPr>
              <w:pStyle w:val="Table"/>
              <w:spacing w:before="0" w:after="0"/>
              <w:rPr>
                <w:rFonts w:asciiTheme="majorHAnsi" w:hAnsiTheme="majorHAnsi"/>
              </w:rPr>
            </w:pPr>
            <w:r w:rsidRPr="00F06007">
              <w:rPr>
                <w:rFonts w:asciiTheme="majorHAnsi" w:hAnsiTheme="majorHAnsi"/>
              </w:rPr>
              <w:t>1</w:t>
            </w:r>
            <w:r w:rsidRPr="00F06007">
              <w:rPr>
                <w:rFonts w:asciiTheme="majorHAnsi" w:hAnsiTheme="majorHAnsi"/>
                <w:vertAlign w:val="superscript"/>
              </w:rPr>
              <w:t>st</w:t>
            </w:r>
            <w:r w:rsidRPr="00F06007">
              <w:rPr>
                <w:rFonts w:asciiTheme="majorHAnsi" w:hAnsiTheme="majorHAnsi"/>
              </w:rPr>
              <w:t xml:space="preserve"> Semester Exam</w:t>
            </w:r>
          </w:p>
        </w:tc>
        <w:tc>
          <w:tcPr>
            <w:tcW w:w="2160" w:type="dxa"/>
            <w:shd w:val="clear" w:color="auto" w:fill="D9D9D9"/>
          </w:tcPr>
          <w:p w14:paraId="3750E58A" w14:textId="7D906388" w:rsidR="00452C55" w:rsidRPr="00F06007" w:rsidRDefault="004170F0" w:rsidP="00E80A61">
            <w:pPr>
              <w:pStyle w:val="Table"/>
              <w:spacing w:before="0" w:after="0"/>
              <w:jc w:val="right"/>
              <w:rPr>
                <w:rFonts w:asciiTheme="majorHAnsi" w:hAnsiTheme="majorHAnsi"/>
              </w:rPr>
            </w:pPr>
            <w:r>
              <w:rPr>
                <w:rFonts w:asciiTheme="majorHAnsi" w:hAnsiTheme="majorHAnsi"/>
              </w:rPr>
              <w:t>75</w:t>
            </w:r>
          </w:p>
        </w:tc>
      </w:tr>
      <w:tr w:rsidR="00452C55" w:rsidRPr="00F06007" w14:paraId="2F946A33" w14:textId="77777777" w:rsidTr="00452C55">
        <w:tc>
          <w:tcPr>
            <w:tcW w:w="7807" w:type="dxa"/>
            <w:tcBorders>
              <w:bottom w:val="single" w:sz="4" w:space="0" w:color="auto"/>
            </w:tcBorders>
            <w:shd w:val="clear" w:color="auto" w:fill="auto"/>
          </w:tcPr>
          <w:p w14:paraId="6FFC9CC9" w14:textId="77777777" w:rsidR="00452C55" w:rsidRPr="00F06007" w:rsidRDefault="00452C55" w:rsidP="00352979">
            <w:pPr>
              <w:pStyle w:val="Table"/>
              <w:spacing w:before="0" w:after="0"/>
              <w:rPr>
                <w:rFonts w:asciiTheme="majorHAnsi" w:hAnsiTheme="majorHAnsi"/>
                <w:b/>
              </w:rPr>
            </w:pPr>
            <w:r w:rsidRPr="00F06007">
              <w:rPr>
                <w:rFonts w:asciiTheme="majorHAnsi" w:hAnsiTheme="majorHAnsi"/>
                <w:b/>
              </w:rPr>
              <w:t xml:space="preserve">Final Exam </w:t>
            </w:r>
          </w:p>
        </w:tc>
        <w:tc>
          <w:tcPr>
            <w:tcW w:w="2160" w:type="dxa"/>
            <w:tcBorders>
              <w:bottom w:val="single" w:sz="4" w:space="0" w:color="auto"/>
            </w:tcBorders>
            <w:shd w:val="clear" w:color="auto" w:fill="D9D9D9"/>
          </w:tcPr>
          <w:p w14:paraId="4917C2AE" w14:textId="07BD17C4" w:rsidR="00452C55" w:rsidRPr="00F06007" w:rsidRDefault="004170F0" w:rsidP="00352979">
            <w:pPr>
              <w:pStyle w:val="Table"/>
              <w:spacing w:before="0" w:after="0"/>
              <w:jc w:val="right"/>
              <w:rPr>
                <w:rFonts w:asciiTheme="majorHAnsi" w:hAnsiTheme="majorHAnsi"/>
              </w:rPr>
            </w:pPr>
            <w:r>
              <w:rPr>
                <w:rFonts w:asciiTheme="majorHAnsi" w:hAnsiTheme="majorHAnsi"/>
              </w:rPr>
              <w:t>100</w:t>
            </w:r>
          </w:p>
        </w:tc>
      </w:tr>
      <w:tr w:rsidR="00452C55" w:rsidRPr="00F06007" w14:paraId="4AD18F72" w14:textId="77777777" w:rsidTr="00452C55">
        <w:tc>
          <w:tcPr>
            <w:tcW w:w="7807" w:type="dxa"/>
            <w:shd w:val="clear" w:color="auto" w:fill="D9D9D9"/>
          </w:tcPr>
          <w:p w14:paraId="6BBAE9F6" w14:textId="77777777" w:rsidR="00452C55" w:rsidRPr="00F06007" w:rsidRDefault="00452C55" w:rsidP="00352979">
            <w:pPr>
              <w:pStyle w:val="Tablehead"/>
              <w:spacing w:before="0" w:after="0"/>
              <w:rPr>
                <w:rFonts w:asciiTheme="majorHAnsi" w:hAnsiTheme="majorHAnsi"/>
                <w:color w:val="auto"/>
              </w:rPr>
            </w:pPr>
            <w:r w:rsidRPr="00F06007">
              <w:rPr>
                <w:rFonts w:asciiTheme="majorHAnsi" w:hAnsiTheme="majorHAnsi"/>
                <w:color w:val="auto"/>
              </w:rPr>
              <w:t xml:space="preserve">Total </w:t>
            </w:r>
          </w:p>
        </w:tc>
        <w:tc>
          <w:tcPr>
            <w:tcW w:w="2160" w:type="dxa"/>
            <w:shd w:val="clear" w:color="auto" w:fill="D9D9D9"/>
          </w:tcPr>
          <w:p w14:paraId="7CAE6E7C" w14:textId="106B5FE8" w:rsidR="00452C55" w:rsidRPr="00F06007" w:rsidRDefault="00F50651" w:rsidP="00352979">
            <w:pPr>
              <w:pStyle w:val="Tablehead"/>
              <w:spacing w:before="0" w:after="0"/>
              <w:jc w:val="right"/>
              <w:rPr>
                <w:rFonts w:asciiTheme="majorHAnsi" w:hAnsiTheme="majorHAnsi"/>
                <w:color w:val="auto"/>
              </w:rPr>
            </w:pPr>
            <w:r>
              <w:rPr>
                <w:rFonts w:asciiTheme="majorHAnsi" w:hAnsiTheme="majorHAnsi"/>
                <w:color w:val="auto"/>
              </w:rPr>
              <w:t>TBD</w:t>
            </w:r>
          </w:p>
        </w:tc>
      </w:tr>
    </w:tbl>
    <w:p w14:paraId="6478E0C1" w14:textId="77777777" w:rsidR="00406D11" w:rsidRPr="00F06007" w:rsidRDefault="00406D11" w:rsidP="005A041C">
      <w:pPr>
        <w:pStyle w:val="Heading2"/>
        <w:rPr>
          <w:color w:val="auto"/>
        </w:rPr>
      </w:pPr>
    </w:p>
    <w:p w14:paraId="461C5962" w14:textId="77777777" w:rsidR="005A041C" w:rsidRPr="00F06007" w:rsidRDefault="005A041C" w:rsidP="005A041C">
      <w:pPr>
        <w:pStyle w:val="Heading2"/>
        <w:rPr>
          <w:color w:val="auto"/>
        </w:rPr>
      </w:pPr>
      <w:r w:rsidRPr="00F06007">
        <w:rPr>
          <w:color w:val="auto"/>
        </w:rPr>
        <w:t>Grade Scale</w:t>
      </w:r>
    </w:p>
    <w:p w14:paraId="489DED0E" w14:textId="77777777" w:rsidR="005A041C" w:rsidRPr="00F06007" w:rsidRDefault="005A041C" w:rsidP="005A041C">
      <w:pPr>
        <w:rPr>
          <w:rFonts w:asciiTheme="majorHAnsi" w:hAnsiTheme="majorHAnsi"/>
        </w:rPr>
      </w:pPr>
      <w:r w:rsidRPr="00F06007">
        <w:rPr>
          <w:rFonts w:asciiTheme="majorHAnsi" w:hAnsiTheme="majorHAnsi"/>
        </w:rPr>
        <w:t>Based on the 100% total listed above, letter grades will be assigned as follows:</w:t>
      </w:r>
      <w:r w:rsidR="00DE6677" w:rsidRPr="00F06007">
        <w:rPr>
          <w:rFonts w:asciiTheme="majorHAnsi" w:hAnsiTheme="majorHAnsi"/>
        </w:rPr>
        <w:t xml:space="preserve"> </w:t>
      </w:r>
    </w:p>
    <w:tbl>
      <w:tblPr>
        <w:tblW w:w="0" w:type="auto"/>
        <w:tblLook w:val="04A0" w:firstRow="1" w:lastRow="0" w:firstColumn="1" w:lastColumn="0" w:noHBand="0" w:noVBand="1"/>
      </w:tblPr>
      <w:tblGrid>
        <w:gridCol w:w="3192"/>
        <w:gridCol w:w="3192"/>
        <w:gridCol w:w="3192"/>
      </w:tblGrid>
      <w:tr w:rsidR="005A041C" w:rsidRPr="00F06007" w14:paraId="0D617B07" w14:textId="77777777" w:rsidTr="00DA63C2">
        <w:tc>
          <w:tcPr>
            <w:tcW w:w="3192" w:type="dxa"/>
            <w:shd w:val="clear" w:color="auto" w:fill="auto"/>
          </w:tcPr>
          <w:p w14:paraId="6D9C0481" w14:textId="77777777" w:rsidR="005A041C" w:rsidRPr="00F06007" w:rsidRDefault="003765EA" w:rsidP="00DA63C2">
            <w:pPr>
              <w:pStyle w:val="Table"/>
              <w:rPr>
                <w:rFonts w:asciiTheme="majorHAnsi" w:hAnsiTheme="majorHAnsi"/>
              </w:rPr>
            </w:pPr>
            <w:r w:rsidRPr="00F06007">
              <w:rPr>
                <w:rFonts w:asciiTheme="majorHAnsi" w:hAnsiTheme="majorHAnsi"/>
              </w:rPr>
              <w:t xml:space="preserve">A: 90 percent </w:t>
            </w:r>
            <w:r w:rsidR="005A041C" w:rsidRPr="00F06007">
              <w:rPr>
                <w:rFonts w:asciiTheme="majorHAnsi" w:hAnsiTheme="majorHAnsi"/>
              </w:rPr>
              <w:t>or above</w:t>
            </w:r>
          </w:p>
        </w:tc>
        <w:tc>
          <w:tcPr>
            <w:tcW w:w="3192" w:type="dxa"/>
            <w:shd w:val="clear" w:color="auto" w:fill="auto"/>
          </w:tcPr>
          <w:p w14:paraId="1565C193" w14:textId="77777777" w:rsidR="005A041C" w:rsidRPr="00F06007" w:rsidRDefault="003765EA" w:rsidP="00DA63C2">
            <w:pPr>
              <w:pStyle w:val="Table"/>
              <w:rPr>
                <w:rFonts w:asciiTheme="majorHAnsi" w:hAnsiTheme="majorHAnsi"/>
              </w:rPr>
            </w:pPr>
            <w:r w:rsidRPr="00F06007">
              <w:rPr>
                <w:rFonts w:asciiTheme="majorHAnsi" w:hAnsiTheme="majorHAnsi"/>
              </w:rPr>
              <w:t>B: 80 to 89 percent</w:t>
            </w:r>
          </w:p>
        </w:tc>
        <w:tc>
          <w:tcPr>
            <w:tcW w:w="3192" w:type="dxa"/>
            <w:shd w:val="clear" w:color="auto" w:fill="auto"/>
          </w:tcPr>
          <w:p w14:paraId="7BBFEFDA" w14:textId="77777777" w:rsidR="005A041C" w:rsidRPr="00F06007" w:rsidRDefault="003765EA" w:rsidP="00DA63C2">
            <w:pPr>
              <w:pStyle w:val="Table"/>
              <w:rPr>
                <w:rFonts w:asciiTheme="majorHAnsi" w:hAnsiTheme="majorHAnsi"/>
              </w:rPr>
            </w:pPr>
            <w:r w:rsidRPr="00F06007">
              <w:rPr>
                <w:rFonts w:asciiTheme="majorHAnsi" w:hAnsiTheme="majorHAnsi"/>
              </w:rPr>
              <w:t>C: 70 to 79 percent</w:t>
            </w:r>
          </w:p>
        </w:tc>
      </w:tr>
      <w:tr w:rsidR="005A041C" w:rsidRPr="00F06007" w14:paraId="32E00E84" w14:textId="77777777" w:rsidTr="00DA63C2">
        <w:tc>
          <w:tcPr>
            <w:tcW w:w="3192" w:type="dxa"/>
            <w:shd w:val="clear" w:color="auto" w:fill="auto"/>
          </w:tcPr>
          <w:p w14:paraId="6FB986B2" w14:textId="77777777" w:rsidR="005A041C" w:rsidRPr="00F06007" w:rsidRDefault="005A041C" w:rsidP="00DE6677">
            <w:pPr>
              <w:pStyle w:val="Table"/>
              <w:rPr>
                <w:rFonts w:asciiTheme="majorHAnsi" w:hAnsiTheme="majorHAnsi"/>
              </w:rPr>
            </w:pPr>
            <w:r w:rsidRPr="00F06007">
              <w:rPr>
                <w:rFonts w:asciiTheme="majorHAnsi" w:hAnsiTheme="majorHAnsi"/>
              </w:rPr>
              <w:t xml:space="preserve">D: </w:t>
            </w:r>
            <w:r w:rsidR="00DE6677" w:rsidRPr="00F06007">
              <w:rPr>
                <w:rFonts w:asciiTheme="majorHAnsi" w:hAnsiTheme="majorHAnsi"/>
              </w:rPr>
              <w:t>60</w:t>
            </w:r>
            <w:r w:rsidR="003765EA" w:rsidRPr="00F06007">
              <w:rPr>
                <w:rFonts w:asciiTheme="majorHAnsi" w:hAnsiTheme="majorHAnsi"/>
              </w:rPr>
              <w:t xml:space="preserve"> to 69 percent</w:t>
            </w:r>
          </w:p>
        </w:tc>
        <w:tc>
          <w:tcPr>
            <w:tcW w:w="3192" w:type="dxa"/>
            <w:shd w:val="clear" w:color="auto" w:fill="auto"/>
          </w:tcPr>
          <w:p w14:paraId="3B713B9F" w14:textId="77777777" w:rsidR="005A041C" w:rsidRPr="00F06007" w:rsidRDefault="005A041C" w:rsidP="00DE6677">
            <w:pPr>
              <w:pStyle w:val="Table"/>
              <w:rPr>
                <w:rFonts w:asciiTheme="majorHAnsi" w:hAnsiTheme="majorHAnsi"/>
              </w:rPr>
            </w:pPr>
            <w:r w:rsidRPr="00F06007">
              <w:rPr>
                <w:rFonts w:asciiTheme="majorHAnsi" w:hAnsiTheme="majorHAnsi"/>
              </w:rPr>
              <w:t xml:space="preserve">F: below </w:t>
            </w:r>
            <w:r w:rsidR="003765EA" w:rsidRPr="00F06007">
              <w:rPr>
                <w:rFonts w:asciiTheme="majorHAnsi" w:hAnsiTheme="majorHAnsi"/>
              </w:rPr>
              <w:t>59 percent</w:t>
            </w:r>
          </w:p>
        </w:tc>
        <w:tc>
          <w:tcPr>
            <w:tcW w:w="3192" w:type="dxa"/>
            <w:shd w:val="clear" w:color="auto" w:fill="auto"/>
          </w:tcPr>
          <w:p w14:paraId="02091E67" w14:textId="77777777" w:rsidR="005A041C" w:rsidRPr="00F06007" w:rsidRDefault="005A041C" w:rsidP="00DA63C2">
            <w:pPr>
              <w:pStyle w:val="Table"/>
              <w:rPr>
                <w:rFonts w:asciiTheme="majorHAnsi" w:hAnsiTheme="majorHAnsi"/>
              </w:rPr>
            </w:pPr>
          </w:p>
        </w:tc>
      </w:tr>
    </w:tbl>
    <w:p w14:paraId="5899A12A" w14:textId="77777777" w:rsidR="005A041C" w:rsidRPr="00F06007" w:rsidRDefault="005A041C" w:rsidP="00AD71D5">
      <w:pPr>
        <w:pStyle w:val="Heading2"/>
        <w:rPr>
          <w:color w:val="auto"/>
        </w:rPr>
      </w:pPr>
    </w:p>
    <w:p w14:paraId="18C8B67B" w14:textId="14BE3819" w:rsidR="006651B2" w:rsidRPr="00227E1E" w:rsidRDefault="00AD71D5" w:rsidP="00406D11">
      <w:pPr>
        <w:pStyle w:val="Heading1"/>
        <w:rPr>
          <w:color w:val="auto"/>
          <w:u w:val="single"/>
        </w:rPr>
      </w:pPr>
      <w:r w:rsidRPr="00227E1E">
        <w:rPr>
          <w:color w:val="auto"/>
          <w:u w:val="single"/>
        </w:rPr>
        <w:t xml:space="preserve">Course </w:t>
      </w:r>
      <w:r w:rsidR="006651B2" w:rsidRPr="00227E1E">
        <w:rPr>
          <w:color w:val="auto"/>
          <w:u w:val="single"/>
        </w:rPr>
        <w:t>Expectations</w:t>
      </w:r>
    </w:p>
    <w:p w14:paraId="670D4793" w14:textId="673D0DF1" w:rsidR="009E0C84" w:rsidRPr="00F06007" w:rsidRDefault="002027FF" w:rsidP="009E0C84">
      <w:pPr>
        <w:rPr>
          <w:rFonts w:asciiTheme="majorHAnsi" w:hAnsiTheme="majorHAnsi"/>
        </w:rPr>
      </w:pPr>
      <w:r w:rsidRPr="00F06007">
        <w:rPr>
          <w:rFonts w:asciiTheme="majorHAnsi" w:hAnsiTheme="majorHAnsi"/>
        </w:rPr>
        <w:t>Assignments will be explained in detail and due dates will be given in advance.</w:t>
      </w:r>
    </w:p>
    <w:p w14:paraId="0DD4A4BA" w14:textId="31C029AB" w:rsidR="000666C3" w:rsidRPr="00F06007" w:rsidRDefault="000666C3" w:rsidP="000666C3">
      <w:pPr>
        <w:pStyle w:val="Textbody"/>
        <w:spacing w:after="0"/>
        <w:rPr>
          <w:rFonts w:asciiTheme="majorHAnsi" w:hAnsiTheme="majorHAnsi" w:cs="Aharoni"/>
          <w:sz w:val="22"/>
          <w:szCs w:val="22"/>
        </w:rPr>
      </w:pPr>
      <w:r w:rsidRPr="00F06007">
        <w:rPr>
          <w:rFonts w:asciiTheme="majorHAnsi" w:hAnsiTheme="majorHAnsi" w:cs="Aharoni"/>
          <w:sz w:val="22"/>
          <w:szCs w:val="22"/>
        </w:rPr>
        <w:t>I will never fail a student that gives me an honest effort day-in-and-day-out. If you attend class regularly, do your work on time, take notes, pay attention in class, and give me your best effort, you will be fine. Hit-and-miss attendance, incomplete assignments, will eventually catch up to you. Your grade and status are available anytime you would like to discuss them with me before or after school, or anytime it is appropriate in class. Fairness is a priority.</w:t>
      </w:r>
    </w:p>
    <w:p w14:paraId="3193CAB7" w14:textId="44031208" w:rsidR="000666C3" w:rsidRDefault="000666C3" w:rsidP="009E0C84">
      <w:pPr>
        <w:rPr>
          <w:rFonts w:asciiTheme="majorHAnsi" w:hAnsiTheme="majorHAnsi"/>
        </w:rPr>
      </w:pPr>
    </w:p>
    <w:p w14:paraId="2E422ABF" w14:textId="77777777" w:rsidR="005B7CD1" w:rsidRDefault="005B7CD1" w:rsidP="009E0C84">
      <w:r>
        <w:lastRenderedPageBreak/>
        <w:t xml:space="preserve">Behavior - Do not disrupt the educational experience of other students. Violations of CSI or TFHS behavioral policies will result in appropriate disciplinary actions ranging from zero credit to disenrollment (see CSI catalog). </w:t>
      </w:r>
    </w:p>
    <w:p w14:paraId="44D798FE" w14:textId="290825C4" w:rsidR="005B7CD1" w:rsidRDefault="005B7CD1" w:rsidP="009E0C84">
      <w:r>
        <w:t xml:space="preserve">Academic Integrity – Academic integrity is a matter of honestly pursuing and receiving course credit. Further, it is a matter of individual efforts to represent and sustain an academic culture of honor. Violations of academic integrity will not be tolerated. Coursework that is associated with academic dishonesty will receive zero credit, and students suspected of academic dishonesty may either receive a course grade of F or be withdrawn from the course. Violations include, but are not limited </w:t>
      </w:r>
      <w:r w:rsidR="00BC6573">
        <w:t>to</w:t>
      </w:r>
      <w:r>
        <w:t xml:space="preserve"> cheating, fabrication, plagiarism, facilitating academic dishonesty, misrepresentation, failure to contribute to group projects, and sabotage (Bleeker, 2008). </w:t>
      </w:r>
    </w:p>
    <w:p w14:paraId="6201AEA8" w14:textId="10F62558" w:rsidR="00227E1E" w:rsidRPr="00F06007" w:rsidRDefault="00227E1E" w:rsidP="009E0C84">
      <w:pPr>
        <w:rPr>
          <w:rFonts w:asciiTheme="majorHAnsi" w:hAnsiTheme="majorHAnsi"/>
        </w:rPr>
      </w:pPr>
      <w:r>
        <w:t>-All incidents of suspected academic dishonesty will be brought to the attention of the student’s major advisor on record as well as the Dean of Students.</w:t>
      </w:r>
    </w:p>
    <w:p w14:paraId="005ECE7D" w14:textId="19A49751" w:rsidR="000666C3" w:rsidRPr="00F06007" w:rsidRDefault="000666C3" w:rsidP="009E0C84">
      <w:pPr>
        <w:rPr>
          <w:rFonts w:asciiTheme="majorHAnsi" w:hAnsiTheme="majorHAnsi"/>
          <w:sz w:val="26"/>
          <w:szCs w:val="26"/>
          <w:u w:val="single"/>
        </w:rPr>
      </w:pPr>
      <w:r w:rsidRPr="00F06007">
        <w:rPr>
          <w:rFonts w:asciiTheme="majorHAnsi" w:hAnsiTheme="majorHAnsi"/>
          <w:sz w:val="26"/>
          <w:szCs w:val="26"/>
          <w:u w:val="single"/>
        </w:rPr>
        <w:t>Late Work</w:t>
      </w:r>
    </w:p>
    <w:p w14:paraId="35322006" w14:textId="650022FB" w:rsidR="00564892" w:rsidRDefault="00564892" w:rsidP="00564892">
      <w:pPr>
        <w:rPr>
          <w:rFonts w:asciiTheme="majorHAnsi" w:hAnsiTheme="majorHAnsi"/>
        </w:rPr>
      </w:pPr>
      <w:r w:rsidRPr="00F06007">
        <w:rPr>
          <w:rFonts w:asciiTheme="majorHAnsi" w:hAnsiTheme="majorHAnsi"/>
        </w:rPr>
        <w:t>Late work will not be accepted for full credit.  50%</w:t>
      </w:r>
      <w:r w:rsidR="0028126B">
        <w:rPr>
          <w:rFonts w:asciiTheme="majorHAnsi" w:hAnsiTheme="majorHAnsi"/>
        </w:rPr>
        <w:t>,</w:t>
      </w:r>
      <w:r w:rsidRPr="00F06007">
        <w:rPr>
          <w:rFonts w:asciiTheme="majorHAnsi" w:hAnsiTheme="majorHAnsi"/>
        </w:rPr>
        <w:t xml:space="preserve"> if turned in </w:t>
      </w:r>
      <w:r w:rsidR="0029633F">
        <w:rPr>
          <w:rFonts w:asciiTheme="majorHAnsi" w:hAnsiTheme="majorHAnsi"/>
        </w:rPr>
        <w:t>within one week of due date.</w:t>
      </w:r>
    </w:p>
    <w:p w14:paraId="341E2E6F" w14:textId="50562A37" w:rsidR="00180099" w:rsidRDefault="00180099" w:rsidP="00564892">
      <w:r>
        <w:t>Excused absences include:</w:t>
      </w:r>
    </w:p>
    <w:p w14:paraId="5ED463D3" w14:textId="286349F8" w:rsidR="00C52422" w:rsidRDefault="00C52422" w:rsidP="00564892">
      <w:r>
        <w:t>-Schoo</w:t>
      </w:r>
      <w:r w:rsidR="00BC6573">
        <w:t xml:space="preserve">l </w:t>
      </w:r>
      <w:r>
        <w:t>sanctioned</w:t>
      </w:r>
      <w:r w:rsidR="00BC6573">
        <w:t>,</w:t>
      </w:r>
      <w:r>
        <w:t xml:space="preserve"> and military</w:t>
      </w:r>
      <w:r w:rsidR="00BC6573">
        <w:t xml:space="preserve"> </w:t>
      </w:r>
      <w:r>
        <w:t>required absences</w:t>
      </w:r>
      <w:r w:rsidR="00BC6573">
        <w:t>,</w:t>
      </w:r>
      <w:r>
        <w:t xml:space="preserve"> if you provide advance notice.</w:t>
      </w:r>
    </w:p>
    <w:p w14:paraId="514AE2B4" w14:textId="515A549F" w:rsidR="00C52422" w:rsidRPr="00F06007" w:rsidRDefault="00C52422" w:rsidP="00564892">
      <w:pPr>
        <w:rPr>
          <w:rFonts w:asciiTheme="majorHAnsi" w:hAnsiTheme="majorHAnsi"/>
          <w:b/>
          <w:bCs/>
        </w:rPr>
      </w:pPr>
      <w:r>
        <w:t>-Medical, legal, or family</w:t>
      </w:r>
      <w:r w:rsidR="00BC6573">
        <w:t xml:space="preserve"> </w:t>
      </w:r>
      <w:r>
        <w:t>related emergencies per my discretion.</w:t>
      </w:r>
    </w:p>
    <w:p w14:paraId="18C978B4" w14:textId="5F03621D" w:rsidR="00D27F5E" w:rsidRPr="00BC6573" w:rsidRDefault="00D27F5E" w:rsidP="00D27F5E">
      <w:pPr>
        <w:pStyle w:val="Heading1"/>
        <w:rPr>
          <w:b/>
          <w:bCs/>
          <w:color w:val="auto"/>
        </w:rPr>
      </w:pPr>
      <w:r w:rsidRPr="00BC6573">
        <w:rPr>
          <w:b/>
          <w:bCs/>
          <w:color w:val="auto"/>
        </w:rPr>
        <w:t xml:space="preserve">Course </w:t>
      </w:r>
      <w:r w:rsidR="000907F2" w:rsidRPr="00BC6573">
        <w:rPr>
          <w:b/>
          <w:bCs/>
          <w:color w:val="auto"/>
        </w:rPr>
        <w:t>Details</w:t>
      </w:r>
    </w:p>
    <w:p w14:paraId="1A92EB8B" w14:textId="77777777" w:rsidR="00D27F5E" w:rsidRPr="00F06007" w:rsidRDefault="00380162" w:rsidP="00D27F5E">
      <w:pPr>
        <w:pStyle w:val="Heading2"/>
        <w:rPr>
          <w:color w:val="auto"/>
          <w:u w:val="single"/>
        </w:rPr>
      </w:pPr>
      <w:r w:rsidRPr="00F06007">
        <w:rPr>
          <w:color w:val="auto"/>
          <w:u w:val="single"/>
        </w:rPr>
        <w:t>Add/Drop/</w:t>
      </w:r>
      <w:r w:rsidR="00D27F5E" w:rsidRPr="00F06007">
        <w:rPr>
          <w:color w:val="auto"/>
          <w:u w:val="single"/>
        </w:rPr>
        <w:t>Withdrawal</w:t>
      </w:r>
    </w:p>
    <w:p w14:paraId="1162F729" w14:textId="77777777" w:rsidR="00380162" w:rsidRPr="00F06007" w:rsidRDefault="00380162" w:rsidP="000E479B">
      <w:pPr>
        <w:pStyle w:val="Heading2"/>
        <w:rPr>
          <w:rFonts w:eastAsiaTheme="minorHAnsi" w:cstheme="minorBidi"/>
          <w:color w:val="auto"/>
          <w:sz w:val="22"/>
          <w:szCs w:val="22"/>
        </w:rPr>
      </w:pPr>
      <w:r w:rsidRPr="00F06007">
        <w:rPr>
          <w:rFonts w:eastAsiaTheme="minorHAnsi" w:cstheme="minorBidi"/>
          <w:color w:val="auto"/>
          <w:sz w:val="22"/>
          <w:szCs w:val="22"/>
        </w:rPr>
        <w:t xml:space="preserve">The add/drop period closes at </w:t>
      </w:r>
      <w:r w:rsidRPr="00F06007">
        <w:rPr>
          <w:rFonts w:eastAsiaTheme="minorHAnsi" w:cstheme="minorBidi"/>
          <w:b/>
          <w:color w:val="auto"/>
          <w:sz w:val="22"/>
          <w:szCs w:val="22"/>
        </w:rPr>
        <w:t>5pm on Friday of the first week</w:t>
      </w:r>
      <w:r w:rsidRPr="00F06007">
        <w:rPr>
          <w:rFonts w:eastAsiaTheme="minorHAnsi" w:cstheme="minorBidi"/>
          <w:color w:val="auto"/>
          <w:sz w:val="22"/>
          <w:szCs w:val="22"/>
        </w:rPr>
        <w:t xml:space="preserve"> of each semester. After 5pm on the first Friday of the semester you may withdraw from a class by submitting an add/drop form to the Office of the Registrar, see </w:t>
      </w:r>
      <w:hyperlink r:id="rId11" w:history="1">
        <w:r w:rsidRPr="00F06007">
          <w:rPr>
            <w:rStyle w:val="Hyperlink"/>
            <w:rFonts w:eastAsiaTheme="minorHAnsi" w:cstheme="minorBidi"/>
            <w:sz w:val="22"/>
            <w:szCs w:val="22"/>
          </w:rPr>
          <w:t>csi.edu/</w:t>
        </w:r>
        <w:proofErr w:type="spellStart"/>
        <w:r w:rsidRPr="00F06007">
          <w:rPr>
            <w:rStyle w:val="Hyperlink"/>
            <w:rFonts w:eastAsiaTheme="minorHAnsi" w:cstheme="minorBidi"/>
            <w:sz w:val="22"/>
            <w:szCs w:val="22"/>
          </w:rPr>
          <w:t>admissionsandrecords</w:t>
        </w:r>
        <w:proofErr w:type="spellEnd"/>
      </w:hyperlink>
      <w:r w:rsidRPr="00F06007">
        <w:rPr>
          <w:rFonts w:eastAsiaTheme="minorHAnsi" w:cstheme="minorBidi"/>
          <w:color w:val="auto"/>
          <w:sz w:val="22"/>
          <w:szCs w:val="22"/>
        </w:rPr>
        <w:t xml:space="preserve">. </w:t>
      </w:r>
      <w:r w:rsidR="00D27F5E" w:rsidRPr="00F06007">
        <w:rPr>
          <w:rFonts w:eastAsiaTheme="minorHAnsi" w:cstheme="minorBidi"/>
          <w:color w:val="auto"/>
          <w:sz w:val="22"/>
          <w:szCs w:val="22"/>
        </w:rPr>
        <w:t>If you stop coming to class after the posted drop date, you may receive the grade of F.</w:t>
      </w:r>
    </w:p>
    <w:p w14:paraId="1CB09432" w14:textId="77777777" w:rsidR="000E479B" w:rsidRPr="00F06007" w:rsidRDefault="000E479B" w:rsidP="000E479B">
      <w:pPr>
        <w:pStyle w:val="NoSpacing"/>
        <w:rPr>
          <w:rFonts w:asciiTheme="majorHAnsi" w:hAnsiTheme="majorHAnsi"/>
        </w:rPr>
      </w:pPr>
    </w:p>
    <w:p w14:paraId="3D3213C3" w14:textId="77777777" w:rsidR="00D27F5E" w:rsidRPr="00F06007" w:rsidRDefault="00D27F5E" w:rsidP="00D27F5E">
      <w:pPr>
        <w:pStyle w:val="Heading2"/>
        <w:rPr>
          <w:color w:val="auto"/>
          <w:u w:val="single"/>
        </w:rPr>
      </w:pPr>
      <w:r w:rsidRPr="00F06007">
        <w:rPr>
          <w:color w:val="auto"/>
          <w:u w:val="single"/>
        </w:rPr>
        <w:t>Attendance Verification for Financial Aid</w:t>
      </w:r>
    </w:p>
    <w:p w14:paraId="452CF243" w14:textId="77777777" w:rsidR="00A313EC" w:rsidRPr="00F06007" w:rsidRDefault="00D27F5E" w:rsidP="00D27F5E">
      <w:pPr>
        <w:pStyle w:val="NoSpacing"/>
        <w:rPr>
          <w:rFonts w:asciiTheme="majorHAnsi" w:hAnsiTheme="majorHAnsi"/>
        </w:rPr>
      </w:pPr>
      <w:r w:rsidRPr="00F06007">
        <w:rPr>
          <w:rFonts w:asciiTheme="majorHAnsi" w:hAnsiTheme="majorHAnsi"/>
        </w:rPr>
        <w:t>Attendance Verification is submitted each semester. Your Federal Student Aid is based on your academic attendance and participation in a</w:t>
      </w:r>
      <w:r w:rsidR="00A313EC" w:rsidRPr="00F06007">
        <w:rPr>
          <w:rFonts w:asciiTheme="majorHAnsi" w:hAnsiTheme="majorHAnsi"/>
        </w:rPr>
        <w:t xml:space="preserve">n academically-related activity, see </w:t>
      </w:r>
      <w:hyperlink r:id="rId12" w:history="1">
        <w:r w:rsidR="00A313EC" w:rsidRPr="00F06007">
          <w:rPr>
            <w:rStyle w:val="Hyperlink"/>
            <w:rFonts w:asciiTheme="majorHAnsi" w:hAnsiTheme="majorHAnsi"/>
          </w:rPr>
          <w:t>csi.edu/</w:t>
        </w:r>
        <w:proofErr w:type="spellStart"/>
        <w:r w:rsidR="00A313EC" w:rsidRPr="00F06007">
          <w:rPr>
            <w:rStyle w:val="Hyperlink"/>
            <w:rFonts w:asciiTheme="majorHAnsi" w:hAnsiTheme="majorHAnsi"/>
          </w:rPr>
          <w:t>financialAid</w:t>
        </w:r>
        <w:proofErr w:type="spellEnd"/>
      </w:hyperlink>
      <w:r w:rsidR="00A313EC" w:rsidRPr="00F06007">
        <w:rPr>
          <w:rFonts w:asciiTheme="majorHAnsi" w:hAnsiTheme="majorHAnsi"/>
        </w:rPr>
        <w:t>.</w:t>
      </w:r>
    </w:p>
    <w:p w14:paraId="6856C6AF" w14:textId="77777777" w:rsidR="00440769" w:rsidRPr="00F06007" w:rsidRDefault="00440769" w:rsidP="00D27F5E">
      <w:pPr>
        <w:pStyle w:val="NoSpacing"/>
        <w:rPr>
          <w:rFonts w:asciiTheme="majorHAnsi" w:hAnsiTheme="majorHAnsi"/>
        </w:rPr>
      </w:pPr>
    </w:p>
    <w:p w14:paraId="64111950" w14:textId="77777777" w:rsidR="00440769" w:rsidRPr="00F06007" w:rsidRDefault="00440769" w:rsidP="00440769">
      <w:pPr>
        <w:pStyle w:val="Heading2"/>
        <w:rPr>
          <w:color w:val="auto"/>
          <w:u w:val="single"/>
        </w:rPr>
      </w:pPr>
      <w:r w:rsidRPr="00F06007">
        <w:rPr>
          <w:color w:val="auto"/>
          <w:u w:val="single"/>
        </w:rPr>
        <w:t>Dual Credit</w:t>
      </w:r>
    </w:p>
    <w:p w14:paraId="1DE2B29F" w14:textId="77777777" w:rsidR="00440769" w:rsidRPr="00F06007" w:rsidRDefault="00440769" w:rsidP="00D27F5E">
      <w:pPr>
        <w:pStyle w:val="NoSpacing"/>
        <w:rPr>
          <w:rFonts w:asciiTheme="majorHAnsi" w:hAnsiTheme="majorHAnsi"/>
          <w:color w:val="000000"/>
        </w:rPr>
      </w:pPr>
      <w:r w:rsidRPr="00F06007">
        <w:rPr>
          <w:rFonts w:asciiTheme="majorHAnsi" w:hAnsiTheme="majorHAnsi"/>
          <w:color w:val="000000"/>
        </w:rPr>
        <w:t xml:space="preserve">If you are participating in CSI Dual Credit program, be aware that enrollment and tuition payment deadlines may be different than the published Instructional Calendar dates. Please go to </w:t>
      </w:r>
      <w:hyperlink r:id="rId13" w:history="1">
        <w:r w:rsidRPr="00F06007">
          <w:rPr>
            <w:rStyle w:val="Hyperlink"/>
            <w:rFonts w:asciiTheme="majorHAnsi" w:hAnsiTheme="majorHAnsi"/>
          </w:rPr>
          <w:t>www.csi.edu/dualcredit</w:t>
        </w:r>
      </w:hyperlink>
      <w:r w:rsidRPr="00F06007">
        <w:rPr>
          <w:rFonts w:asciiTheme="majorHAnsi" w:hAnsiTheme="majorHAnsi"/>
          <w:color w:val="000000"/>
        </w:rPr>
        <w:t xml:space="preserve"> for more information on the CSI Dual Credit enrollment process, deadlines, and State of Idaho Advanced Opportunities Fast Forward funding.</w:t>
      </w:r>
    </w:p>
    <w:p w14:paraId="7C5A4E5C" w14:textId="77777777" w:rsidR="005B2445" w:rsidRPr="0029633F" w:rsidRDefault="005B2445" w:rsidP="00D27F5E">
      <w:pPr>
        <w:pStyle w:val="NoSpacing"/>
        <w:rPr>
          <w:rFonts w:asciiTheme="majorHAnsi" w:hAnsiTheme="majorHAnsi"/>
          <w:color w:val="000000"/>
          <w:u w:val="single"/>
        </w:rPr>
      </w:pPr>
      <w:r w:rsidRPr="0029633F">
        <w:rPr>
          <w:rFonts w:asciiTheme="majorHAnsi" w:hAnsiTheme="majorHAnsi"/>
          <w:color w:val="000000"/>
          <w:u w:val="single"/>
        </w:rPr>
        <w:t>For this US History 112 course you will need to be registered by Friday, February 22, 2019.  This is a yearlong course.</w:t>
      </w:r>
    </w:p>
    <w:p w14:paraId="6E330EDF" w14:textId="77777777" w:rsidR="005B2445" w:rsidRPr="00F06007" w:rsidRDefault="005B2445" w:rsidP="00D27F5E">
      <w:pPr>
        <w:pStyle w:val="NoSpacing"/>
        <w:rPr>
          <w:rFonts w:asciiTheme="majorHAnsi" w:hAnsiTheme="majorHAnsi"/>
          <w:color w:val="000000"/>
        </w:rPr>
      </w:pPr>
    </w:p>
    <w:p w14:paraId="037A43C5" w14:textId="77777777" w:rsidR="005B2445" w:rsidRPr="00F06007" w:rsidRDefault="005B2445" w:rsidP="00D27F5E">
      <w:pPr>
        <w:pStyle w:val="NoSpacing"/>
        <w:rPr>
          <w:rFonts w:asciiTheme="majorHAnsi" w:hAnsiTheme="majorHAnsi"/>
          <w:color w:val="000000"/>
        </w:rPr>
      </w:pPr>
    </w:p>
    <w:p w14:paraId="60A87758" w14:textId="61EF12C5" w:rsidR="005B2445" w:rsidRPr="00F06007" w:rsidRDefault="005B2445" w:rsidP="000666C3">
      <w:pPr>
        <w:autoSpaceDE w:val="0"/>
        <w:autoSpaceDN w:val="0"/>
        <w:adjustRightInd w:val="0"/>
        <w:spacing w:line="240" w:lineRule="auto"/>
        <w:rPr>
          <w:rFonts w:asciiTheme="majorHAnsi" w:hAnsiTheme="majorHAnsi"/>
        </w:rPr>
      </w:pPr>
      <w:r w:rsidRPr="00F06007">
        <w:rPr>
          <w:rFonts w:asciiTheme="majorHAnsi" w:hAnsiTheme="majorHAnsi"/>
          <w:u w:val="single"/>
        </w:rPr>
        <w:t>On-Line Course Evaluation Statement:</w:t>
      </w:r>
      <w:r w:rsidRPr="00F06007">
        <w:rPr>
          <w:rFonts w:asciiTheme="majorHAnsi" w:hAnsiTheme="majorHAnsi"/>
        </w:rPr>
        <w:t xml:space="preserve">  Students are strongly encouraged to complete evaluations at the end of the course.  Evaluations are very important to assist the teaching staff to continually improve the course.  Evaluations are available online at </w:t>
      </w:r>
      <w:r w:rsidRPr="00F06007">
        <w:rPr>
          <w:rFonts w:asciiTheme="majorHAnsi" w:hAnsiTheme="majorHAnsi"/>
          <w:color w:val="FF0000"/>
          <w:u w:val="single"/>
        </w:rPr>
        <w:t>http://evaluation.csi.edu</w:t>
      </w:r>
      <w:r w:rsidRPr="00F06007">
        <w:rPr>
          <w:rFonts w:asciiTheme="majorHAnsi" w:hAnsiTheme="majorHAnsi"/>
        </w:rPr>
        <w:t xml:space="preserve">.  Evaluations </w:t>
      </w:r>
      <w:r w:rsidR="00BC6573" w:rsidRPr="00F06007">
        <w:rPr>
          <w:rFonts w:asciiTheme="majorHAnsi" w:hAnsiTheme="majorHAnsi"/>
        </w:rPr>
        <w:t>open</w:t>
      </w:r>
      <w:r w:rsidRPr="00F06007">
        <w:rPr>
          <w:rFonts w:asciiTheme="majorHAnsi" w:hAnsiTheme="majorHAnsi"/>
        </w:rPr>
        <w:t xml:space="preserve"> two weeks prior to the end of the course. The last day to complete an evaluation is the last day of the course.  During the time the evaluations are open, students can complete the course evaluations at their convenience from any computer with Internet access, including in the open lab in the Library and in the SUB.  When students log in, they should see the evaluations for the courses in which they are enrolled.  Evaluations are anonymous.  Filling out the evaluation should only take a few minutes.  Your honest feedback is greatly appreciated!</w:t>
      </w:r>
    </w:p>
    <w:p w14:paraId="7F0507EC" w14:textId="37CE615F" w:rsidR="005B2445" w:rsidRPr="00F06007" w:rsidRDefault="005B2445" w:rsidP="00D27F5E">
      <w:pPr>
        <w:pStyle w:val="NoSpacing"/>
        <w:rPr>
          <w:rFonts w:asciiTheme="majorHAnsi" w:hAnsiTheme="majorHAnsi"/>
          <w:color w:val="000000"/>
        </w:rPr>
        <w:sectPr w:rsidR="005B2445" w:rsidRPr="00F06007" w:rsidSect="00143553">
          <w:headerReference w:type="default" r:id="rId14"/>
          <w:footerReference w:type="default" r:id="rId15"/>
          <w:pgSz w:w="12240" w:h="15840"/>
          <w:pgMar w:top="720" w:right="720" w:bottom="720" w:left="720" w:header="720" w:footer="720" w:gutter="0"/>
          <w:cols w:space="720"/>
          <w:docGrid w:linePitch="360"/>
        </w:sectPr>
      </w:pPr>
    </w:p>
    <w:p w14:paraId="7F0DDE38" w14:textId="38DA4912" w:rsidR="00D932A3" w:rsidRPr="00F06007" w:rsidRDefault="00D932A3" w:rsidP="00D932A3">
      <w:pPr>
        <w:pStyle w:val="Heading1"/>
        <w:rPr>
          <w:color w:val="auto"/>
          <w:sz w:val="22"/>
          <w:szCs w:val="22"/>
        </w:rPr>
      </w:pPr>
      <w:r w:rsidRPr="00F06007">
        <w:rPr>
          <w:color w:val="auto"/>
          <w:sz w:val="22"/>
          <w:szCs w:val="22"/>
        </w:rPr>
        <w:lastRenderedPageBreak/>
        <w:t>Course Calendar</w:t>
      </w:r>
      <w:proofErr w:type="gramStart"/>
      <w:r w:rsidRPr="00F06007">
        <w:rPr>
          <w:color w:val="auto"/>
          <w:sz w:val="22"/>
          <w:szCs w:val="22"/>
        </w:rPr>
        <w:t>*</w:t>
      </w:r>
      <w:r w:rsidR="003C250A">
        <w:rPr>
          <w:color w:val="auto"/>
          <w:sz w:val="22"/>
          <w:szCs w:val="22"/>
        </w:rPr>
        <w:t xml:space="preserve">  This</w:t>
      </w:r>
      <w:proofErr w:type="gramEnd"/>
      <w:r w:rsidR="003C250A">
        <w:rPr>
          <w:color w:val="auto"/>
          <w:sz w:val="22"/>
          <w:szCs w:val="22"/>
        </w:rPr>
        <w:t xml:space="preserve"> is the planned schedule, however this may be subject to change.  The Great Depression may begin at the beginning of 2</w:t>
      </w:r>
      <w:r w:rsidR="003C250A" w:rsidRPr="003C250A">
        <w:rPr>
          <w:color w:val="auto"/>
          <w:sz w:val="22"/>
          <w:szCs w:val="22"/>
          <w:vertAlign w:val="superscript"/>
        </w:rPr>
        <w:t>nd</w:t>
      </w:r>
      <w:r w:rsidR="003C250A">
        <w:rPr>
          <w:color w:val="auto"/>
          <w:sz w:val="22"/>
          <w:szCs w:val="22"/>
        </w:rPr>
        <w:t xml:space="preserve"> semester.</w:t>
      </w:r>
    </w:p>
    <w:tbl>
      <w:tblPr>
        <w:tblStyle w:val="PlainTable11"/>
        <w:tblW w:w="4620" w:type="pct"/>
        <w:tblLook w:val="04A0" w:firstRow="1" w:lastRow="0" w:firstColumn="1" w:lastColumn="0" w:noHBand="0" w:noVBand="1"/>
      </w:tblPr>
      <w:tblGrid>
        <w:gridCol w:w="1012"/>
        <w:gridCol w:w="6273"/>
        <w:gridCol w:w="4681"/>
      </w:tblGrid>
      <w:tr w:rsidR="00DE23CE" w:rsidRPr="008955F2" w14:paraId="6C2B48F6" w14:textId="77777777" w:rsidTr="00DE23CE">
        <w:trPr>
          <w:cnfStyle w:val="100000000000" w:firstRow="1" w:lastRow="0" w:firstColumn="0" w:lastColumn="0" w:oddVBand="0" w:evenVBand="0" w:oddHBand="0"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423" w:type="pct"/>
            <w:vAlign w:val="bottom"/>
          </w:tcPr>
          <w:p w14:paraId="5213035A"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Week</w:t>
            </w:r>
          </w:p>
        </w:tc>
        <w:tc>
          <w:tcPr>
            <w:tcW w:w="2621" w:type="pct"/>
            <w:vAlign w:val="bottom"/>
          </w:tcPr>
          <w:p w14:paraId="15A05B2A" w14:textId="77777777" w:rsidR="00DE23CE" w:rsidRPr="008955F2" w:rsidRDefault="00DE23CE" w:rsidP="006179F9">
            <w:pPr>
              <w:pStyle w:val="Table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rPr>
            </w:pPr>
            <w:r w:rsidRPr="008955F2">
              <w:rPr>
                <w:rFonts w:asciiTheme="majorHAnsi" w:hAnsiTheme="majorHAnsi"/>
                <w:color w:val="auto"/>
                <w:sz w:val="24"/>
              </w:rPr>
              <w:t>Topic</w:t>
            </w:r>
          </w:p>
        </w:tc>
        <w:tc>
          <w:tcPr>
            <w:tcW w:w="1956" w:type="pct"/>
            <w:vAlign w:val="bottom"/>
          </w:tcPr>
          <w:p w14:paraId="43D626C2" w14:textId="77777777" w:rsidR="00DE23CE" w:rsidRPr="008955F2" w:rsidRDefault="00DE23CE" w:rsidP="006179F9">
            <w:pPr>
              <w:pStyle w:val="Tablehead"/>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rPr>
            </w:pPr>
            <w:r w:rsidRPr="008955F2">
              <w:rPr>
                <w:rFonts w:asciiTheme="majorHAnsi" w:hAnsiTheme="majorHAnsi"/>
                <w:color w:val="auto"/>
                <w:sz w:val="24"/>
              </w:rPr>
              <w:t>Instructional Activities</w:t>
            </w:r>
          </w:p>
        </w:tc>
      </w:tr>
      <w:tr w:rsidR="00DE23CE" w:rsidRPr="008955F2" w14:paraId="709E5AA6"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539B03FF"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w:t>
            </w:r>
          </w:p>
        </w:tc>
        <w:tc>
          <w:tcPr>
            <w:tcW w:w="2621" w:type="pct"/>
          </w:tcPr>
          <w:p w14:paraId="63D5C68B" w14:textId="5A17FC82" w:rsidR="00DE23CE" w:rsidRPr="008955F2" w:rsidRDefault="00DE23CE" w:rsidP="006179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Syllabus; Course Details; Course Expectations</w:t>
            </w:r>
          </w:p>
        </w:tc>
        <w:tc>
          <w:tcPr>
            <w:tcW w:w="1956" w:type="pct"/>
          </w:tcPr>
          <w:p w14:paraId="1B2EA721" w14:textId="41CC08CD"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DE23CE" w:rsidRPr="008955F2" w14:paraId="526AE966" w14:textId="77777777" w:rsidTr="00DE23CE">
        <w:trPr>
          <w:trHeight w:val="593"/>
        </w:trPr>
        <w:tc>
          <w:tcPr>
            <w:cnfStyle w:val="001000000000" w:firstRow="0" w:lastRow="0" w:firstColumn="1" w:lastColumn="0" w:oddVBand="0" w:evenVBand="0" w:oddHBand="0" w:evenHBand="0" w:firstRowFirstColumn="0" w:firstRowLastColumn="0" w:lastRowFirstColumn="0" w:lastRowLastColumn="0"/>
            <w:tcW w:w="423" w:type="pct"/>
          </w:tcPr>
          <w:p w14:paraId="0608967B"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w:t>
            </w:r>
          </w:p>
        </w:tc>
        <w:tc>
          <w:tcPr>
            <w:tcW w:w="2621" w:type="pct"/>
          </w:tcPr>
          <w:p w14:paraId="144B7B27" w14:textId="60178648" w:rsidR="00DE23CE" w:rsidRPr="008955F2" w:rsidRDefault="00DE23CE" w:rsidP="006179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Industrialization and Urbanization</w:t>
            </w:r>
          </w:p>
        </w:tc>
        <w:tc>
          <w:tcPr>
            <w:tcW w:w="1956" w:type="pct"/>
          </w:tcPr>
          <w:p w14:paraId="2EC042E3" w14:textId="5B972996"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408-435</w:t>
            </w:r>
          </w:p>
        </w:tc>
      </w:tr>
      <w:tr w:rsidR="00DE23CE" w:rsidRPr="008955F2" w14:paraId="5CB29BF4" w14:textId="77777777" w:rsidTr="00DE23C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23" w:type="pct"/>
          </w:tcPr>
          <w:p w14:paraId="6A88BF20"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w:t>
            </w:r>
          </w:p>
        </w:tc>
        <w:tc>
          <w:tcPr>
            <w:tcW w:w="2621" w:type="pct"/>
          </w:tcPr>
          <w:p w14:paraId="2D7A2B78" w14:textId="77D12DFE" w:rsidR="00DE23CE" w:rsidRPr="008955F2" w:rsidRDefault="00DE23CE" w:rsidP="006179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Industrialization and Urbanization</w:t>
            </w:r>
          </w:p>
        </w:tc>
        <w:tc>
          <w:tcPr>
            <w:tcW w:w="1956" w:type="pct"/>
          </w:tcPr>
          <w:p w14:paraId="42E26359" w14:textId="2BCBB2A2"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rPr>
            </w:pPr>
            <w:r w:rsidRPr="008955F2">
              <w:rPr>
                <w:rFonts w:asciiTheme="majorHAnsi" w:hAnsiTheme="majorHAnsi" w:cs="Tahoma"/>
                <w:sz w:val="24"/>
              </w:rPr>
              <w:t>Finish pgs. 408-435</w:t>
            </w:r>
          </w:p>
        </w:tc>
      </w:tr>
      <w:tr w:rsidR="00DE23CE" w:rsidRPr="008955F2" w14:paraId="3C70429C" w14:textId="77777777" w:rsidTr="00DE23CE">
        <w:trPr>
          <w:trHeight w:val="388"/>
        </w:trPr>
        <w:tc>
          <w:tcPr>
            <w:cnfStyle w:val="001000000000" w:firstRow="0" w:lastRow="0" w:firstColumn="1" w:lastColumn="0" w:oddVBand="0" w:evenVBand="0" w:oddHBand="0" w:evenHBand="0" w:firstRowFirstColumn="0" w:firstRowLastColumn="0" w:lastRowFirstColumn="0" w:lastRowLastColumn="0"/>
            <w:tcW w:w="423" w:type="pct"/>
          </w:tcPr>
          <w:p w14:paraId="4B15CB8A"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4</w:t>
            </w:r>
          </w:p>
        </w:tc>
        <w:tc>
          <w:tcPr>
            <w:tcW w:w="2621" w:type="pct"/>
          </w:tcPr>
          <w:p w14:paraId="71542564" w14:textId="7D3E344C" w:rsidR="00DE23CE" w:rsidRPr="008955F2" w:rsidRDefault="00DE23CE" w:rsidP="006179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Immigration and Populism</w:t>
            </w:r>
          </w:p>
        </w:tc>
        <w:tc>
          <w:tcPr>
            <w:tcW w:w="1956" w:type="pct"/>
          </w:tcPr>
          <w:p w14:paraId="442B704E" w14:textId="13C151AC"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440-481</w:t>
            </w:r>
          </w:p>
        </w:tc>
      </w:tr>
      <w:tr w:rsidR="00DE23CE" w:rsidRPr="008955F2" w14:paraId="71C1075D" w14:textId="77777777" w:rsidTr="00DE23C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23" w:type="pct"/>
          </w:tcPr>
          <w:p w14:paraId="39B836C2"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5</w:t>
            </w:r>
          </w:p>
        </w:tc>
        <w:tc>
          <w:tcPr>
            <w:tcW w:w="2621" w:type="pct"/>
          </w:tcPr>
          <w:p w14:paraId="4F37E773" w14:textId="0EC92654" w:rsidR="00DE23CE" w:rsidRPr="008955F2" w:rsidRDefault="00DE23CE" w:rsidP="006179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Gilded Age</w:t>
            </w:r>
          </w:p>
        </w:tc>
        <w:tc>
          <w:tcPr>
            <w:tcW w:w="1956" w:type="pct"/>
          </w:tcPr>
          <w:p w14:paraId="783398DE" w14:textId="77777777"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440-481</w:t>
            </w:r>
          </w:p>
          <w:p w14:paraId="2EB70051" w14:textId="544A4F2B"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DE23CE" w:rsidRPr="008955F2" w14:paraId="0BAEB463" w14:textId="77777777" w:rsidTr="00DE23CE">
        <w:trPr>
          <w:trHeight w:val="388"/>
        </w:trPr>
        <w:tc>
          <w:tcPr>
            <w:cnfStyle w:val="001000000000" w:firstRow="0" w:lastRow="0" w:firstColumn="1" w:lastColumn="0" w:oddVBand="0" w:evenVBand="0" w:oddHBand="0" w:evenHBand="0" w:firstRowFirstColumn="0" w:firstRowLastColumn="0" w:lastRowFirstColumn="0" w:lastRowLastColumn="0"/>
            <w:tcW w:w="423" w:type="pct"/>
          </w:tcPr>
          <w:p w14:paraId="15446DE1"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6</w:t>
            </w:r>
          </w:p>
        </w:tc>
        <w:tc>
          <w:tcPr>
            <w:tcW w:w="2621" w:type="pct"/>
          </w:tcPr>
          <w:p w14:paraId="690683A6" w14:textId="6F0517DA" w:rsidR="00DE23CE" w:rsidRPr="008955F2" w:rsidRDefault="00DE23CE" w:rsidP="006179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Imperialism</w:t>
            </w:r>
          </w:p>
        </w:tc>
        <w:tc>
          <w:tcPr>
            <w:tcW w:w="1956" w:type="pct"/>
          </w:tcPr>
          <w:p w14:paraId="39F57735" w14:textId="760EED47"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488-513</w:t>
            </w:r>
          </w:p>
        </w:tc>
      </w:tr>
      <w:tr w:rsidR="00DE23CE" w:rsidRPr="008955F2" w14:paraId="438BD9C6" w14:textId="77777777" w:rsidTr="00DE23C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23" w:type="pct"/>
          </w:tcPr>
          <w:p w14:paraId="484AE054"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7</w:t>
            </w:r>
          </w:p>
        </w:tc>
        <w:tc>
          <w:tcPr>
            <w:tcW w:w="2621" w:type="pct"/>
          </w:tcPr>
          <w:p w14:paraId="642204BB" w14:textId="3D024490" w:rsidR="00DE23CE" w:rsidRPr="008955F2" w:rsidRDefault="00DE23CE" w:rsidP="006179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Imperialism</w:t>
            </w:r>
          </w:p>
        </w:tc>
        <w:tc>
          <w:tcPr>
            <w:tcW w:w="1956" w:type="pct"/>
          </w:tcPr>
          <w:p w14:paraId="144098B7" w14:textId="77777777"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488-513</w:t>
            </w:r>
          </w:p>
          <w:p w14:paraId="081C537A" w14:textId="7B3C5308"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DE23CE" w:rsidRPr="008955F2" w14:paraId="0379C08B" w14:textId="77777777" w:rsidTr="00DE23CE">
        <w:trPr>
          <w:trHeight w:val="388"/>
        </w:trPr>
        <w:tc>
          <w:tcPr>
            <w:cnfStyle w:val="001000000000" w:firstRow="0" w:lastRow="0" w:firstColumn="1" w:lastColumn="0" w:oddVBand="0" w:evenVBand="0" w:oddHBand="0" w:evenHBand="0" w:firstRowFirstColumn="0" w:firstRowLastColumn="0" w:lastRowFirstColumn="0" w:lastRowLastColumn="0"/>
            <w:tcW w:w="423" w:type="pct"/>
          </w:tcPr>
          <w:p w14:paraId="672E4DA7"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8</w:t>
            </w:r>
          </w:p>
        </w:tc>
        <w:tc>
          <w:tcPr>
            <w:tcW w:w="2621" w:type="pct"/>
          </w:tcPr>
          <w:p w14:paraId="4215DFAF" w14:textId="1F46E445" w:rsidR="00DE23CE" w:rsidRPr="008955F2" w:rsidRDefault="00DE23CE" w:rsidP="006179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Progressivism</w:t>
            </w:r>
          </w:p>
        </w:tc>
        <w:tc>
          <w:tcPr>
            <w:tcW w:w="1956" w:type="pct"/>
          </w:tcPr>
          <w:p w14:paraId="5C33161D" w14:textId="6FBA3FD8"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518-541</w:t>
            </w:r>
          </w:p>
        </w:tc>
      </w:tr>
      <w:tr w:rsidR="00DE23CE" w:rsidRPr="008955F2" w14:paraId="47C8061A" w14:textId="77777777" w:rsidTr="00DE23CE">
        <w:trPr>
          <w:cnfStyle w:val="000000100000" w:firstRow="0" w:lastRow="0" w:firstColumn="0" w:lastColumn="0" w:oddVBand="0" w:evenVBand="0" w:oddHBand="1" w:evenHBand="0" w:firstRowFirstColumn="0" w:firstRowLastColumn="0" w:lastRowFirstColumn="0" w:lastRowLastColumn="0"/>
          <w:trHeight w:val="1030"/>
        </w:trPr>
        <w:tc>
          <w:tcPr>
            <w:cnfStyle w:val="001000000000" w:firstRow="0" w:lastRow="0" w:firstColumn="1" w:lastColumn="0" w:oddVBand="0" w:evenVBand="0" w:oddHBand="0" w:evenHBand="0" w:firstRowFirstColumn="0" w:firstRowLastColumn="0" w:lastRowFirstColumn="0" w:lastRowLastColumn="0"/>
            <w:tcW w:w="423" w:type="pct"/>
          </w:tcPr>
          <w:p w14:paraId="70DC3ADB"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9</w:t>
            </w:r>
          </w:p>
        </w:tc>
        <w:tc>
          <w:tcPr>
            <w:tcW w:w="2621" w:type="pct"/>
          </w:tcPr>
          <w:p w14:paraId="41908196" w14:textId="773B5CDC" w:rsidR="00DE23CE" w:rsidRPr="008955F2" w:rsidRDefault="00DE23CE" w:rsidP="006179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Progressivism</w:t>
            </w:r>
          </w:p>
        </w:tc>
        <w:tc>
          <w:tcPr>
            <w:tcW w:w="1956" w:type="pct"/>
          </w:tcPr>
          <w:p w14:paraId="435808D7" w14:textId="77777777"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518-541</w:t>
            </w:r>
          </w:p>
          <w:p w14:paraId="5FC837D9" w14:textId="2EF15450"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DE23CE" w:rsidRPr="008955F2" w14:paraId="3BF7052F" w14:textId="77777777" w:rsidTr="00DE23CE">
        <w:trPr>
          <w:trHeight w:val="388"/>
        </w:trPr>
        <w:tc>
          <w:tcPr>
            <w:cnfStyle w:val="001000000000" w:firstRow="0" w:lastRow="0" w:firstColumn="1" w:lastColumn="0" w:oddVBand="0" w:evenVBand="0" w:oddHBand="0" w:evenHBand="0" w:firstRowFirstColumn="0" w:firstRowLastColumn="0" w:lastRowFirstColumn="0" w:lastRowLastColumn="0"/>
            <w:tcW w:w="423" w:type="pct"/>
          </w:tcPr>
          <w:p w14:paraId="5F9EDBE6"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10</w:t>
            </w:r>
          </w:p>
        </w:tc>
        <w:tc>
          <w:tcPr>
            <w:tcW w:w="2621" w:type="pct"/>
          </w:tcPr>
          <w:p w14:paraId="4572C98E" w14:textId="1D91D008" w:rsidR="00DE23CE" w:rsidRPr="008955F2" w:rsidRDefault="00DE23CE" w:rsidP="006179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WWI</w:t>
            </w:r>
          </w:p>
        </w:tc>
        <w:tc>
          <w:tcPr>
            <w:tcW w:w="1956" w:type="pct"/>
          </w:tcPr>
          <w:p w14:paraId="5FAB370F" w14:textId="4E997B24"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546-581</w:t>
            </w:r>
          </w:p>
        </w:tc>
      </w:tr>
      <w:tr w:rsidR="00DE23CE" w:rsidRPr="008955F2" w14:paraId="7738C848" w14:textId="77777777" w:rsidTr="00DE23C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23" w:type="pct"/>
          </w:tcPr>
          <w:p w14:paraId="598B2170"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11</w:t>
            </w:r>
          </w:p>
        </w:tc>
        <w:tc>
          <w:tcPr>
            <w:tcW w:w="2621" w:type="pct"/>
          </w:tcPr>
          <w:p w14:paraId="0298AC8B" w14:textId="4DC871B8" w:rsidR="00DE23CE" w:rsidRPr="008955F2" w:rsidRDefault="00DE23CE" w:rsidP="006179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WWI and Treaty of Versailles</w:t>
            </w:r>
          </w:p>
        </w:tc>
        <w:tc>
          <w:tcPr>
            <w:tcW w:w="1956" w:type="pct"/>
          </w:tcPr>
          <w:p w14:paraId="361FFB22" w14:textId="5EDFC9DD"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546-581</w:t>
            </w:r>
          </w:p>
        </w:tc>
      </w:tr>
      <w:tr w:rsidR="00DE23CE" w:rsidRPr="008955F2" w14:paraId="69CC9689" w14:textId="77777777" w:rsidTr="00DE23CE">
        <w:trPr>
          <w:trHeight w:val="716"/>
        </w:trPr>
        <w:tc>
          <w:tcPr>
            <w:cnfStyle w:val="001000000000" w:firstRow="0" w:lastRow="0" w:firstColumn="1" w:lastColumn="0" w:oddVBand="0" w:evenVBand="0" w:oddHBand="0" w:evenHBand="0" w:firstRowFirstColumn="0" w:firstRowLastColumn="0" w:lastRowFirstColumn="0" w:lastRowLastColumn="0"/>
            <w:tcW w:w="423" w:type="pct"/>
          </w:tcPr>
          <w:p w14:paraId="586857D5"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12</w:t>
            </w:r>
          </w:p>
        </w:tc>
        <w:tc>
          <w:tcPr>
            <w:tcW w:w="2621" w:type="pct"/>
          </w:tcPr>
          <w:p w14:paraId="7D8CB5AE" w14:textId="5A14E4EF" w:rsidR="00DE23CE" w:rsidRPr="008955F2" w:rsidRDefault="00DE23CE" w:rsidP="006179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The Jazz Age and Roaring 20’s</w:t>
            </w:r>
          </w:p>
        </w:tc>
        <w:tc>
          <w:tcPr>
            <w:tcW w:w="1956" w:type="pct"/>
          </w:tcPr>
          <w:p w14:paraId="1D878966" w14:textId="77777777"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586-621</w:t>
            </w:r>
          </w:p>
          <w:p w14:paraId="1A22D983" w14:textId="0996B039"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DE23CE" w:rsidRPr="008955F2" w14:paraId="2208EC28" w14:textId="77777777" w:rsidTr="00DE23C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23" w:type="pct"/>
          </w:tcPr>
          <w:p w14:paraId="68B7E959"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13</w:t>
            </w:r>
          </w:p>
        </w:tc>
        <w:tc>
          <w:tcPr>
            <w:tcW w:w="2621" w:type="pct"/>
          </w:tcPr>
          <w:p w14:paraId="2F6F1025" w14:textId="361F5D33" w:rsidR="00DE23CE" w:rsidRPr="008955F2" w:rsidRDefault="00DE23CE" w:rsidP="006179F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The Jazz Age and Roaring 20’s</w:t>
            </w:r>
          </w:p>
        </w:tc>
        <w:tc>
          <w:tcPr>
            <w:tcW w:w="1956" w:type="pct"/>
          </w:tcPr>
          <w:p w14:paraId="52CB3415" w14:textId="62E0E227"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586-621</w:t>
            </w:r>
          </w:p>
        </w:tc>
      </w:tr>
      <w:tr w:rsidR="00DE23CE" w:rsidRPr="008955F2" w14:paraId="2D05A9F1" w14:textId="77777777" w:rsidTr="00DE23CE">
        <w:trPr>
          <w:trHeight w:val="388"/>
        </w:trPr>
        <w:tc>
          <w:tcPr>
            <w:cnfStyle w:val="001000000000" w:firstRow="0" w:lastRow="0" w:firstColumn="1" w:lastColumn="0" w:oddVBand="0" w:evenVBand="0" w:oddHBand="0" w:evenHBand="0" w:firstRowFirstColumn="0" w:firstRowLastColumn="0" w:lastRowFirstColumn="0" w:lastRowLastColumn="0"/>
            <w:tcW w:w="423" w:type="pct"/>
          </w:tcPr>
          <w:p w14:paraId="4B5882C3"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lastRenderedPageBreak/>
              <w:t>14</w:t>
            </w:r>
          </w:p>
        </w:tc>
        <w:tc>
          <w:tcPr>
            <w:tcW w:w="2621" w:type="pct"/>
          </w:tcPr>
          <w:p w14:paraId="3728FA29" w14:textId="766B3950" w:rsidR="00DE23CE" w:rsidRPr="008955F2" w:rsidRDefault="00DE23CE" w:rsidP="006179F9">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4"/>
                <w:szCs w:val="24"/>
              </w:rPr>
            </w:pPr>
            <w:r w:rsidRPr="008955F2">
              <w:rPr>
                <w:rFonts w:asciiTheme="majorHAnsi" w:hAnsiTheme="majorHAnsi" w:cs="Tahoma"/>
                <w:sz w:val="24"/>
                <w:szCs w:val="24"/>
              </w:rPr>
              <w:t>The Jazz Age and Roaring 20’s</w:t>
            </w:r>
          </w:p>
        </w:tc>
        <w:tc>
          <w:tcPr>
            <w:tcW w:w="1956" w:type="pct"/>
          </w:tcPr>
          <w:p w14:paraId="3A11B9CE" w14:textId="22C6C20B"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586-621</w:t>
            </w:r>
          </w:p>
        </w:tc>
      </w:tr>
      <w:tr w:rsidR="00DE23CE" w:rsidRPr="008955F2" w14:paraId="31AEFCAD"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4D55513A"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15</w:t>
            </w:r>
          </w:p>
        </w:tc>
        <w:tc>
          <w:tcPr>
            <w:tcW w:w="2621" w:type="pct"/>
          </w:tcPr>
          <w:p w14:paraId="46B049AE" w14:textId="5CDA712B"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Causes of the Great Depression</w:t>
            </w:r>
          </w:p>
        </w:tc>
        <w:tc>
          <w:tcPr>
            <w:tcW w:w="1956" w:type="pct"/>
          </w:tcPr>
          <w:p w14:paraId="74077B57" w14:textId="267475FE"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627-673</w:t>
            </w:r>
          </w:p>
        </w:tc>
      </w:tr>
      <w:tr w:rsidR="00DE23CE" w:rsidRPr="008955F2" w14:paraId="2BA245D7" w14:textId="77777777" w:rsidTr="00DE23CE">
        <w:trPr>
          <w:trHeight w:val="373"/>
        </w:trPr>
        <w:tc>
          <w:tcPr>
            <w:cnfStyle w:val="001000000000" w:firstRow="0" w:lastRow="0" w:firstColumn="1" w:lastColumn="0" w:oddVBand="0" w:evenVBand="0" w:oddHBand="0" w:evenHBand="0" w:firstRowFirstColumn="0" w:firstRowLastColumn="0" w:lastRowFirstColumn="0" w:lastRowLastColumn="0"/>
            <w:tcW w:w="423" w:type="pct"/>
          </w:tcPr>
          <w:p w14:paraId="212036BE" w14:textId="7777777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16</w:t>
            </w:r>
          </w:p>
        </w:tc>
        <w:tc>
          <w:tcPr>
            <w:tcW w:w="2621" w:type="pct"/>
          </w:tcPr>
          <w:p w14:paraId="29F91FD8" w14:textId="43345CA8"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The Great Depression and New Deal</w:t>
            </w:r>
          </w:p>
        </w:tc>
        <w:tc>
          <w:tcPr>
            <w:tcW w:w="1956" w:type="pct"/>
          </w:tcPr>
          <w:p w14:paraId="55477D68" w14:textId="761BA24B"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627-673</w:t>
            </w:r>
          </w:p>
        </w:tc>
      </w:tr>
      <w:tr w:rsidR="00DE23CE" w:rsidRPr="008955F2" w14:paraId="621E09B2" w14:textId="77777777" w:rsidTr="00DE23CE">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23" w:type="pct"/>
          </w:tcPr>
          <w:p w14:paraId="18FE0190" w14:textId="3CDDF1C5"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17</w:t>
            </w:r>
          </w:p>
        </w:tc>
        <w:tc>
          <w:tcPr>
            <w:tcW w:w="2621" w:type="pct"/>
          </w:tcPr>
          <w:p w14:paraId="7265EA47" w14:textId="2DAA61D4"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The Great Depression and Effects</w:t>
            </w:r>
          </w:p>
        </w:tc>
        <w:tc>
          <w:tcPr>
            <w:tcW w:w="1956" w:type="pct"/>
          </w:tcPr>
          <w:p w14:paraId="7CBFC0F3" w14:textId="77777777"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627-673</w:t>
            </w:r>
          </w:p>
          <w:p w14:paraId="4AD98CD2" w14:textId="3FFEE476"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DE23CE" w:rsidRPr="008955F2" w14:paraId="0A23AA5A" w14:textId="77777777" w:rsidTr="00DE23CE">
        <w:trPr>
          <w:trHeight w:val="716"/>
        </w:trPr>
        <w:tc>
          <w:tcPr>
            <w:cnfStyle w:val="001000000000" w:firstRow="0" w:lastRow="0" w:firstColumn="1" w:lastColumn="0" w:oddVBand="0" w:evenVBand="0" w:oddHBand="0" w:evenHBand="0" w:firstRowFirstColumn="0" w:firstRowLastColumn="0" w:lastRowFirstColumn="0" w:lastRowLastColumn="0"/>
            <w:tcW w:w="423" w:type="pct"/>
            <w:tcBorders>
              <w:bottom w:val="single" w:sz="4" w:space="0" w:color="BFBFBF" w:themeColor="background1" w:themeShade="BF"/>
            </w:tcBorders>
          </w:tcPr>
          <w:p w14:paraId="60EAD184" w14:textId="39C12CD2"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18</w:t>
            </w:r>
          </w:p>
        </w:tc>
        <w:tc>
          <w:tcPr>
            <w:tcW w:w="2621" w:type="pct"/>
            <w:tcBorders>
              <w:bottom w:val="single" w:sz="4" w:space="0" w:color="BFBFBF" w:themeColor="background1" w:themeShade="BF"/>
            </w:tcBorders>
          </w:tcPr>
          <w:p w14:paraId="1E73AE4C" w14:textId="77777777"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Present Book Report</w:t>
            </w:r>
          </w:p>
          <w:p w14:paraId="34093DC2" w14:textId="16814C80"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Semester #1 Test Review</w:t>
            </w:r>
          </w:p>
        </w:tc>
        <w:tc>
          <w:tcPr>
            <w:tcW w:w="1956" w:type="pct"/>
            <w:tcBorders>
              <w:bottom w:val="single" w:sz="4" w:space="0" w:color="BFBFBF" w:themeColor="background1" w:themeShade="BF"/>
            </w:tcBorders>
          </w:tcPr>
          <w:p w14:paraId="2E43CD2D" w14:textId="2BF5B22E"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Book Report Due</w:t>
            </w:r>
          </w:p>
          <w:p w14:paraId="6192F89E" w14:textId="425E8AC8"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DE23CE" w:rsidRPr="008955F2" w14:paraId="1102B3B2"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Borders>
              <w:bottom w:val="single" w:sz="4" w:space="0" w:color="auto"/>
            </w:tcBorders>
          </w:tcPr>
          <w:p w14:paraId="0CC462A7" w14:textId="5995ED1D"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19</w:t>
            </w:r>
          </w:p>
        </w:tc>
        <w:tc>
          <w:tcPr>
            <w:tcW w:w="2621" w:type="pct"/>
            <w:tcBorders>
              <w:bottom w:val="single" w:sz="4" w:space="0" w:color="auto"/>
            </w:tcBorders>
          </w:tcPr>
          <w:p w14:paraId="331313EC" w14:textId="323076B3"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Finals Week</w:t>
            </w:r>
          </w:p>
        </w:tc>
        <w:tc>
          <w:tcPr>
            <w:tcW w:w="1956" w:type="pct"/>
            <w:tcBorders>
              <w:bottom w:val="single" w:sz="4" w:space="0" w:color="auto"/>
            </w:tcBorders>
          </w:tcPr>
          <w:p w14:paraId="7DF01FC5" w14:textId="6783A518"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Semester #1 Final</w:t>
            </w:r>
          </w:p>
        </w:tc>
      </w:tr>
      <w:tr w:rsidR="00DE23CE" w:rsidRPr="008955F2" w14:paraId="6E5326DA" w14:textId="77777777" w:rsidTr="00DE23CE">
        <w:trPr>
          <w:trHeight w:val="373"/>
        </w:trPr>
        <w:tc>
          <w:tcPr>
            <w:cnfStyle w:val="001000000000" w:firstRow="0" w:lastRow="0" w:firstColumn="1" w:lastColumn="0" w:oddVBand="0" w:evenVBand="0" w:oddHBand="0" w:evenHBand="0" w:firstRowFirstColumn="0" w:firstRowLastColumn="0" w:lastRowFirstColumn="0" w:lastRowLastColumn="0"/>
            <w:tcW w:w="423" w:type="pct"/>
            <w:tcBorders>
              <w:top w:val="single" w:sz="4" w:space="0" w:color="auto"/>
            </w:tcBorders>
          </w:tcPr>
          <w:p w14:paraId="2FB46F88" w14:textId="5ABAEDE9"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20</w:t>
            </w:r>
          </w:p>
        </w:tc>
        <w:tc>
          <w:tcPr>
            <w:tcW w:w="2621" w:type="pct"/>
            <w:tcBorders>
              <w:top w:val="single" w:sz="4" w:space="0" w:color="auto"/>
            </w:tcBorders>
          </w:tcPr>
          <w:p w14:paraId="61496FE4" w14:textId="24DA60B5"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Causes of WWII</w:t>
            </w:r>
          </w:p>
        </w:tc>
        <w:tc>
          <w:tcPr>
            <w:tcW w:w="1956" w:type="pct"/>
            <w:tcBorders>
              <w:top w:val="single" w:sz="4" w:space="0" w:color="auto"/>
            </w:tcBorders>
          </w:tcPr>
          <w:p w14:paraId="59567603" w14:textId="2538EB59"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678-707</w:t>
            </w:r>
          </w:p>
        </w:tc>
      </w:tr>
      <w:tr w:rsidR="00DE23CE" w:rsidRPr="008955F2" w14:paraId="37211756"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385B9276" w14:textId="277EDF7B"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21</w:t>
            </w:r>
          </w:p>
        </w:tc>
        <w:tc>
          <w:tcPr>
            <w:tcW w:w="2621" w:type="pct"/>
          </w:tcPr>
          <w:p w14:paraId="438F98EA" w14:textId="21705A1B"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Causes of WWII</w:t>
            </w:r>
          </w:p>
        </w:tc>
        <w:tc>
          <w:tcPr>
            <w:tcW w:w="1956" w:type="pct"/>
          </w:tcPr>
          <w:p w14:paraId="76EA0EEA" w14:textId="1AD425EA"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678-707</w:t>
            </w:r>
          </w:p>
        </w:tc>
      </w:tr>
      <w:tr w:rsidR="00DE23CE" w:rsidRPr="008955F2" w14:paraId="589EE08B" w14:textId="77777777" w:rsidTr="00DE23CE">
        <w:trPr>
          <w:trHeight w:val="373"/>
        </w:trPr>
        <w:tc>
          <w:tcPr>
            <w:cnfStyle w:val="001000000000" w:firstRow="0" w:lastRow="0" w:firstColumn="1" w:lastColumn="0" w:oddVBand="0" w:evenVBand="0" w:oddHBand="0" w:evenHBand="0" w:firstRowFirstColumn="0" w:firstRowLastColumn="0" w:lastRowFirstColumn="0" w:lastRowLastColumn="0"/>
            <w:tcW w:w="423" w:type="pct"/>
          </w:tcPr>
          <w:p w14:paraId="0B891BE8" w14:textId="27F84AA8"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22</w:t>
            </w:r>
          </w:p>
        </w:tc>
        <w:tc>
          <w:tcPr>
            <w:tcW w:w="2621" w:type="pct"/>
          </w:tcPr>
          <w:p w14:paraId="73F20EC8" w14:textId="73DE250A"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Causes of WWII</w:t>
            </w:r>
          </w:p>
        </w:tc>
        <w:tc>
          <w:tcPr>
            <w:tcW w:w="1956" w:type="pct"/>
          </w:tcPr>
          <w:p w14:paraId="282E165A" w14:textId="27C93767"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pgs. 678-707</w:t>
            </w:r>
          </w:p>
        </w:tc>
      </w:tr>
      <w:tr w:rsidR="00DE23CE" w:rsidRPr="008955F2" w14:paraId="1BA79762"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62192410" w14:textId="7FF88CE6"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23</w:t>
            </w:r>
          </w:p>
        </w:tc>
        <w:tc>
          <w:tcPr>
            <w:tcW w:w="2621" w:type="pct"/>
          </w:tcPr>
          <w:p w14:paraId="270440B1" w14:textId="775846B5"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WWII</w:t>
            </w:r>
          </w:p>
        </w:tc>
        <w:tc>
          <w:tcPr>
            <w:tcW w:w="1956" w:type="pct"/>
          </w:tcPr>
          <w:p w14:paraId="69328E28" w14:textId="56FB3D12"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712-753</w:t>
            </w:r>
          </w:p>
        </w:tc>
      </w:tr>
      <w:tr w:rsidR="00DE23CE" w:rsidRPr="008955F2" w14:paraId="7F6C6B95" w14:textId="77777777" w:rsidTr="00DE23CE">
        <w:trPr>
          <w:trHeight w:val="373"/>
        </w:trPr>
        <w:tc>
          <w:tcPr>
            <w:cnfStyle w:val="001000000000" w:firstRow="0" w:lastRow="0" w:firstColumn="1" w:lastColumn="0" w:oddVBand="0" w:evenVBand="0" w:oddHBand="0" w:evenHBand="0" w:firstRowFirstColumn="0" w:firstRowLastColumn="0" w:lastRowFirstColumn="0" w:lastRowLastColumn="0"/>
            <w:tcW w:w="423" w:type="pct"/>
          </w:tcPr>
          <w:p w14:paraId="07674BA5" w14:textId="76DE70D6"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24</w:t>
            </w:r>
          </w:p>
        </w:tc>
        <w:tc>
          <w:tcPr>
            <w:tcW w:w="2621" w:type="pct"/>
          </w:tcPr>
          <w:p w14:paraId="0B6DECCA" w14:textId="2F4A5B63"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WWII</w:t>
            </w:r>
          </w:p>
        </w:tc>
        <w:tc>
          <w:tcPr>
            <w:tcW w:w="1956" w:type="pct"/>
          </w:tcPr>
          <w:p w14:paraId="1321C6B2" w14:textId="08430E62"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712-753</w:t>
            </w:r>
          </w:p>
        </w:tc>
      </w:tr>
      <w:tr w:rsidR="00DE23CE" w:rsidRPr="008955F2" w14:paraId="406B1CBB" w14:textId="77777777" w:rsidTr="00DE23CE">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23" w:type="pct"/>
          </w:tcPr>
          <w:p w14:paraId="2244856D" w14:textId="49E7A197"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25</w:t>
            </w:r>
          </w:p>
        </w:tc>
        <w:tc>
          <w:tcPr>
            <w:tcW w:w="2621" w:type="pct"/>
          </w:tcPr>
          <w:p w14:paraId="7FEEDA0A" w14:textId="4BF98974"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WWI and Effects</w:t>
            </w:r>
          </w:p>
        </w:tc>
        <w:tc>
          <w:tcPr>
            <w:tcW w:w="1956" w:type="pct"/>
          </w:tcPr>
          <w:p w14:paraId="279DA572" w14:textId="77777777"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712-753</w:t>
            </w:r>
          </w:p>
          <w:p w14:paraId="092FBD9A" w14:textId="308F597C"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DE23CE" w:rsidRPr="008955F2" w14:paraId="217525BC" w14:textId="77777777" w:rsidTr="00DE23CE">
        <w:trPr>
          <w:trHeight w:val="373"/>
        </w:trPr>
        <w:tc>
          <w:tcPr>
            <w:cnfStyle w:val="001000000000" w:firstRow="0" w:lastRow="0" w:firstColumn="1" w:lastColumn="0" w:oddVBand="0" w:evenVBand="0" w:oddHBand="0" w:evenHBand="0" w:firstRowFirstColumn="0" w:firstRowLastColumn="0" w:lastRowFirstColumn="0" w:lastRowLastColumn="0"/>
            <w:tcW w:w="423" w:type="pct"/>
          </w:tcPr>
          <w:p w14:paraId="683A149D" w14:textId="62D2D9FB"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26</w:t>
            </w:r>
          </w:p>
        </w:tc>
        <w:tc>
          <w:tcPr>
            <w:tcW w:w="2621" w:type="pct"/>
          </w:tcPr>
          <w:p w14:paraId="0147C870" w14:textId="634EBFA5"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Cold War</w:t>
            </w:r>
          </w:p>
        </w:tc>
        <w:tc>
          <w:tcPr>
            <w:tcW w:w="1956" w:type="pct"/>
          </w:tcPr>
          <w:p w14:paraId="39E11E65" w14:textId="520069C6"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758-788</w:t>
            </w:r>
          </w:p>
        </w:tc>
      </w:tr>
      <w:tr w:rsidR="00DE23CE" w:rsidRPr="008955F2" w14:paraId="2F35AC0A"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26356D06" w14:textId="25D39111"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27</w:t>
            </w:r>
          </w:p>
        </w:tc>
        <w:tc>
          <w:tcPr>
            <w:tcW w:w="2621" w:type="pct"/>
          </w:tcPr>
          <w:p w14:paraId="39BF171E" w14:textId="61746B41"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Cold War</w:t>
            </w:r>
          </w:p>
        </w:tc>
        <w:tc>
          <w:tcPr>
            <w:tcW w:w="1956" w:type="pct"/>
          </w:tcPr>
          <w:p w14:paraId="72E69BE8" w14:textId="2EB93648"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758-788</w:t>
            </w:r>
          </w:p>
        </w:tc>
      </w:tr>
      <w:tr w:rsidR="00DE23CE" w:rsidRPr="008955F2" w14:paraId="7518D2BA" w14:textId="77777777" w:rsidTr="00DE23CE">
        <w:trPr>
          <w:trHeight w:val="701"/>
        </w:trPr>
        <w:tc>
          <w:tcPr>
            <w:cnfStyle w:val="001000000000" w:firstRow="0" w:lastRow="0" w:firstColumn="1" w:lastColumn="0" w:oddVBand="0" w:evenVBand="0" w:oddHBand="0" w:evenHBand="0" w:firstRowFirstColumn="0" w:firstRowLastColumn="0" w:lastRowFirstColumn="0" w:lastRowLastColumn="0"/>
            <w:tcW w:w="423" w:type="pct"/>
          </w:tcPr>
          <w:p w14:paraId="3915C5D0" w14:textId="47BAAE43"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28</w:t>
            </w:r>
          </w:p>
        </w:tc>
        <w:tc>
          <w:tcPr>
            <w:tcW w:w="2621" w:type="pct"/>
          </w:tcPr>
          <w:p w14:paraId="615E0ABA" w14:textId="40B7907B"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JFK Administration and the Space Race</w:t>
            </w:r>
          </w:p>
        </w:tc>
        <w:tc>
          <w:tcPr>
            <w:tcW w:w="1956" w:type="pct"/>
          </w:tcPr>
          <w:p w14:paraId="7614FBAA" w14:textId="77777777"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Read pgs.  822-844</w:t>
            </w:r>
          </w:p>
          <w:p w14:paraId="6FCE7495" w14:textId="0668C2FE"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DE23CE" w:rsidRPr="008955F2" w14:paraId="32AB26C7" w14:textId="77777777" w:rsidTr="00DE23CE">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423" w:type="pct"/>
          </w:tcPr>
          <w:p w14:paraId="3459785C" w14:textId="4DEC0C64"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29</w:t>
            </w:r>
          </w:p>
        </w:tc>
        <w:tc>
          <w:tcPr>
            <w:tcW w:w="2621" w:type="pct"/>
          </w:tcPr>
          <w:p w14:paraId="15ED409D" w14:textId="3E3DE634"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Civil Rights Movement</w:t>
            </w:r>
          </w:p>
        </w:tc>
        <w:tc>
          <w:tcPr>
            <w:tcW w:w="1956" w:type="pct"/>
          </w:tcPr>
          <w:p w14:paraId="756C549F" w14:textId="77777777"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848-876</w:t>
            </w:r>
          </w:p>
          <w:p w14:paraId="49D477BD" w14:textId="7284617D"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Movie Review #2 Due</w:t>
            </w:r>
          </w:p>
        </w:tc>
      </w:tr>
      <w:tr w:rsidR="00DE23CE" w:rsidRPr="008955F2" w14:paraId="19C0C2B3" w14:textId="77777777" w:rsidTr="00DE23CE">
        <w:trPr>
          <w:trHeight w:val="701"/>
        </w:trPr>
        <w:tc>
          <w:tcPr>
            <w:cnfStyle w:val="001000000000" w:firstRow="0" w:lastRow="0" w:firstColumn="1" w:lastColumn="0" w:oddVBand="0" w:evenVBand="0" w:oddHBand="0" w:evenHBand="0" w:firstRowFirstColumn="0" w:firstRowLastColumn="0" w:lastRowFirstColumn="0" w:lastRowLastColumn="0"/>
            <w:tcW w:w="423" w:type="pct"/>
          </w:tcPr>
          <w:p w14:paraId="6AFB60A7" w14:textId="5F0F8655"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lastRenderedPageBreak/>
              <w:t>30</w:t>
            </w:r>
          </w:p>
        </w:tc>
        <w:tc>
          <w:tcPr>
            <w:tcW w:w="2621" w:type="pct"/>
          </w:tcPr>
          <w:p w14:paraId="524BE8E5" w14:textId="36CFC9DB"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Civil Rights Movement</w:t>
            </w:r>
          </w:p>
        </w:tc>
        <w:tc>
          <w:tcPr>
            <w:tcW w:w="1956" w:type="pct"/>
          </w:tcPr>
          <w:p w14:paraId="49F83834" w14:textId="77777777"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848-876</w:t>
            </w:r>
          </w:p>
          <w:p w14:paraId="45326911" w14:textId="7C0D2EAF"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tc>
      </w:tr>
      <w:tr w:rsidR="00DE23CE" w:rsidRPr="008955F2" w14:paraId="51587958"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12FA0FCB" w14:textId="2EBD73A4"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31</w:t>
            </w:r>
          </w:p>
        </w:tc>
        <w:tc>
          <w:tcPr>
            <w:tcW w:w="2621" w:type="pct"/>
          </w:tcPr>
          <w:p w14:paraId="13D990DB" w14:textId="69A8DD58"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Vietnam</w:t>
            </w:r>
          </w:p>
        </w:tc>
        <w:tc>
          <w:tcPr>
            <w:tcW w:w="1956" w:type="pct"/>
          </w:tcPr>
          <w:p w14:paraId="1C96EF7D" w14:textId="4B06F1A1"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880-903</w:t>
            </w:r>
          </w:p>
        </w:tc>
      </w:tr>
      <w:tr w:rsidR="00DE23CE" w:rsidRPr="008955F2" w14:paraId="6BE035B7" w14:textId="77777777" w:rsidTr="00DE23CE">
        <w:trPr>
          <w:trHeight w:val="388"/>
        </w:trPr>
        <w:tc>
          <w:tcPr>
            <w:cnfStyle w:val="001000000000" w:firstRow="0" w:lastRow="0" w:firstColumn="1" w:lastColumn="0" w:oddVBand="0" w:evenVBand="0" w:oddHBand="0" w:evenHBand="0" w:firstRowFirstColumn="0" w:firstRowLastColumn="0" w:lastRowFirstColumn="0" w:lastRowLastColumn="0"/>
            <w:tcW w:w="423" w:type="pct"/>
          </w:tcPr>
          <w:p w14:paraId="4A34045A" w14:textId="63DD1ACA"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32</w:t>
            </w:r>
          </w:p>
        </w:tc>
        <w:tc>
          <w:tcPr>
            <w:tcW w:w="2621" w:type="pct"/>
          </w:tcPr>
          <w:p w14:paraId="03920C50" w14:textId="5EED9D3D"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Vietnam</w:t>
            </w:r>
          </w:p>
        </w:tc>
        <w:tc>
          <w:tcPr>
            <w:tcW w:w="1956" w:type="pct"/>
          </w:tcPr>
          <w:p w14:paraId="14EF1CA7" w14:textId="4DBAC0F8"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890-903</w:t>
            </w:r>
          </w:p>
        </w:tc>
      </w:tr>
      <w:tr w:rsidR="00DE23CE" w:rsidRPr="008955F2" w14:paraId="0640EE33" w14:textId="77777777" w:rsidTr="00DE23C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423" w:type="pct"/>
          </w:tcPr>
          <w:p w14:paraId="101F4EA9" w14:textId="7029EF91"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33</w:t>
            </w:r>
          </w:p>
        </w:tc>
        <w:tc>
          <w:tcPr>
            <w:tcW w:w="2621" w:type="pct"/>
          </w:tcPr>
          <w:p w14:paraId="1465C4AD" w14:textId="4D7750DB"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End of Vietnam and Nixon</w:t>
            </w:r>
          </w:p>
        </w:tc>
        <w:tc>
          <w:tcPr>
            <w:tcW w:w="1956" w:type="pct"/>
          </w:tcPr>
          <w:p w14:paraId="1F36ED94" w14:textId="7AE76B95"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932-961</w:t>
            </w:r>
          </w:p>
        </w:tc>
      </w:tr>
      <w:tr w:rsidR="00DE23CE" w:rsidRPr="008955F2" w14:paraId="42D1D67E" w14:textId="77777777" w:rsidTr="00DE23CE">
        <w:trPr>
          <w:trHeight w:val="373"/>
        </w:trPr>
        <w:tc>
          <w:tcPr>
            <w:cnfStyle w:val="001000000000" w:firstRow="0" w:lastRow="0" w:firstColumn="1" w:lastColumn="0" w:oddVBand="0" w:evenVBand="0" w:oddHBand="0" w:evenHBand="0" w:firstRowFirstColumn="0" w:firstRowLastColumn="0" w:lastRowFirstColumn="0" w:lastRowLastColumn="0"/>
            <w:tcW w:w="423" w:type="pct"/>
          </w:tcPr>
          <w:p w14:paraId="03FECD8F" w14:textId="759CA459"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34</w:t>
            </w:r>
          </w:p>
        </w:tc>
        <w:tc>
          <w:tcPr>
            <w:tcW w:w="2621" w:type="pct"/>
          </w:tcPr>
          <w:p w14:paraId="39138D51" w14:textId="13D2CEBE"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Nixon Administration</w:t>
            </w:r>
          </w:p>
        </w:tc>
        <w:tc>
          <w:tcPr>
            <w:tcW w:w="1956" w:type="pct"/>
          </w:tcPr>
          <w:p w14:paraId="3E212867" w14:textId="18925415"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Finish pgs. 932-961</w:t>
            </w:r>
          </w:p>
        </w:tc>
      </w:tr>
      <w:tr w:rsidR="00DE23CE" w:rsidRPr="008955F2" w14:paraId="05393498"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071E756C" w14:textId="333A161B"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35</w:t>
            </w:r>
          </w:p>
        </w:tc>
        <w:tc>
          <w:tcPr>
            <w:tcW w:w="2621" w:type="pct"/>
          </w:tcPr>
          <w:p w14:paraId="1A46C845" w14:textId="64F66B94"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Reagan and the 1980s</w:t>
            </w:r>
          </w:p>
        </w:tc>
        <w:tc>
          <w:tcPr>
            <w:tcW w:w="1956" w:type="pct"/>
          </w:tcPr>
          <w:p w14:paraId="287DB850" w14:textId="43E21218"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Read pgs. 966-995</w:t>
            </w:r>
          </w:p>
        </w:tc>
      </w:tr>
      <w:tr w:rsidR="00DE23CE" w:rsidRPr="008955F2" w14:paraId="0B5EF26F" w14:textId="77777777" w:rsidTr="00DE23CE">
        <w:trPr>
          <w:trHeight w:val="701"/>
        </w:trPr>
        <w:tc>
          <w:tcPr>
            <w:cnfStyle w:val="001000000000" w:firstRow="0" w:lastRow="0" w:firstColumn="1" w:lastColumn="0" w:oddVBand="0" w:evenVBand="0" w:oddHBand="0" w:evenHBand="0" w:firstRowFirstColumn="0" w:firstRowLastColumn="0" w:lastRowFirstColumn="0" w:lastRowLastColumn="0"/>
            <w:tcW w:w="423" w:type="pct"/>
          </w:tcPr>
          <w:p w14:paraId="202F7C21" w14:textId="7385727D"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36</w:t>
            </w:r>
          </w:p>
        </w:tc>
        <w:tc>
          <w:tcPr>
            <w:tcW w:w="2621" w:type="pct"/>
          </w:tcPr>
          <w:p w14:paraId="5BCE1FE1" w14:textId="07434022"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Finish the 1980s</w:t>
            </w:r>
          </w:p>
          <w:p w14:paraId="69F90FF3" w14:textId="1F214E86"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Final Review</w:t>
            </w:r>
          </w:p>
        </w:tc>
        <w:tc>
          <w:tcPr>
            <w:tcW w:w="1956" w:type="pct"/>
          </w:tcPr>
          <w:p w14:paraId="0FC2FA73" w14:textId="77777777"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 xml:space="preserve">History Fair </w:t>
            </w:r>
          </w:p>
          <w:p w14:paraId="12E5BBEA" w14:textId="557F4D3D" w:rsidR="00DE23CE" w:rsidRPr="008955F2" w:rsidRDefault="00DE23CE" w:rsidP="006179F9">
            <w:pPr>
              <w:pStyle w:val="Table"/>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8955F2">
              <w:rPr>
                <w:rFonts w:asciiTheme="majorHAnsi" w:hAnsiTheme="majorHAnsi"/>
                <w:sz w:val="24"/>
              </w:rPr>
              <w:t>Current Event #4 Due</w:t>
            </w:r>
          </w:p>
        </w:tc>
      </w:tr>
      <w:tr w:rsidR="00DE23CE" w:rsidRPr="008955F2" w14:paraId="05ABB15B" w14:textId="77777777" w:rsidTr="00DE23C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23" w:type="pct"/>
          </w:tcPr>
          <w:p w14:paraId="54874C2A" w14:textId="6F52CCC0" w:rsidR="00DE23CE" w:rsidRPr="008955F2" w:rsidRDefault="00DE23CE" w:rsidP="006179F9">
            <w:pPr>
              <w:pStyle w:val="Tablehead"/>
              <w:jc w:val="center"/>
              <w:rPr>
                <w:rFonts w:asciiTheme="majorHAnsi" w:hAnsiTheme="majorHAnsi"/>
                <w:color w:val="auto"/>
                <w:sz w:val="24"/>
              </w:rPr>
            </w:pPr>
            <w:r w:rsidRPr="008955F2">
              <w:rPr>
                <w:rFonts w:asciiTheme="majorHAnsi" w:hAnsiTheme="majorHAnsi"/>
                <w:color w:val="auto"/>
                <w:sz w:val="24"/>
              </w:rPr>
              <w:t>37</w:t>
            </w:r>
          </w:p>
        </w:tc>
        <w:tc>
          <w:tcPr>
            <w:tcW w:w="2621" w:type="pct"/>
          </w:tcPr>
          <w:p w14:paraId="3C753DCA" w14:textId="00590865"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Final Exam</w:t>
            </w:r>
          </w:p>
        </w:tc>
        <w:tc>
          <w:tcPr>
            <w:tcW w:w="1956" w:type="pct"/>
          </w:tcPr>
          <w:p w14:paraId="78D0540F" w14:textId="59A1F596" w:rsidR="00DE23CE" w:rsidRPr="008955F2" w:rsidRDefault="00DE23CE" w:rsidP="006179F9">
            <w:pPr>
              <w:pStyle w:val="Table"/>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8955F2">
              <w:rPr>
                <w:rFonts w:asciiTheme="majorHAnsi" w:hAnsiTheme="majorHAnsi"/>
                <w:sz w:val="24"/>
              </w:rPr>
              <w:t>Final Exam</w:t>
            </w:r>
          </w:p>
        </w:tc>
      </w:tr>
    </w:tbl>
    <w:p w14:paraId="18F87286" w14:textId="77777777" w:rsidR="00D932A3" w:rsidRPr="008955F2" w:rsidRDefault="00DA63C2" w:rsidP="00DA63C2">
      <w:pPr>
        <w:rPr>
          <w:rFonts w:asciiTheme="majorHAnsi" w:hAnsiTheme="majorHAnsi"/>
          <w:i/>
          <w:sz w:val="24"/>
          <w:szCs w:val="24"/>
        </w:rPr>
      </w:pPr>
      <w:r w:rsidRPr="008955F2">
        <w:rPr>
          <w:rFonts w:asciiTheme="majorHAnsi" w:hAnsiTheme="majorHAnsi"/>
          <w:i/>
          <w:sz w:val="24"/>
          <w:szCs w:val="24"/>
        </w:rPr>
        <w:t>*</w:t>
      </w:r>
      <w:r w:rsidR="00D932A3" w:rsidRPr="008955F2">
        <w:rPr>
          <w:rFonts w:asciiTheme="majorHAnsi" w:hAnsiTheme="majorHAnsi"/>
          <w:i/>
          <w:sz w:val="24"/>
          <w:szCs w:val="24"/>
        </w:rPr>
        <w:t>Due to unforeseen events, it may be necessary for the course calendar to be altered.</w:t>
      </w:r>
    </w:p>
    <w:p w14:paraId="0E4E474A" w14:textId="77777777" w:rsidR="00DA63C2" w:rsidRPr="00F06007" w:rsidRDefault="00DA63C2" w:rsidP="005722C0">
      <w:pPr>
        <w:pStyle w:val="Heading1"/>
        <w:rPr>
          <w:color w:val="auto"/>
        </w:rPr>
        <w:sectPr w:rsidR="00DA63C2" w:rsidRPr="00F06007" w:rsidSect="00DA63C2">
          <w:pgSz w:w="15840" w:h="12240" w:orient="landscape"/>
          <w:pgMar w:top="1440" w:right="1440" w:bottom="1440" w:left="1440" w:header="720" w:footer="720" w:gutter="0"/>
          <w:cols w:space="720"/>
          <w:docGrid w:linePitch="360"/>
        </w:sectPr>
      </w:pPr>
    </w:p>
    <w:p w14:paraId="6C1195BB" w14:textId="77777777" w:rsidR="006651B2" w:rsidRPr="00F06007" w:rsidRDefault="006651B2" w:rsidP="005722C0">
      <w:pPr>
        <w:pStyle w:val="Heading1"/>
        <w:rPr>
          <w:color w:val="auto"/>
        </w:rPr>
      </w:pPr>
      <w:r w:rsidRPr="00F06007">
        <w:rPr>
          <w:color w:val="auto"/>
        </w:rPr>
        <w:lastRenderedPageBreak/>
        <w:t>Shared Values</w:t>
      </w:r>
    </w:p>
    <w:p w14:paraId="79AA1B72" w14:textId="77777777" w:rsidR="00ED683B" w:rsidRPr="00F06007" w:rsidRDefault="00ED683B" w:rsidP="006651B2">
      <w:pPr>
        <w:rPr>
          <w:rFonts w:asciiTheme="majorHAnsi" w:hAnsiTheme="majorHAnsi"/>
        </w:rPr>
      </w:pPr>
      <w:r w:rsidRPr="00F06007">
        <w:rPr>
          <w:rFonts w:asciiTheme="majorHAnsi" w:hAnsiTheme="majorHAnsi"/>
        </w:rPr>
        <w:t xml:space="preserve">The mission of the College of Southern Idaho is to provide quality educational, social, cultural, economic, and workforce development opportunities that meet the diverse needs of the communities we serve. </w:t>
      </w:r>
    </w:p>
    <w:p w14:paraId="0DEBCFA4" w14:textId="77777777" w:rsidR="006651B2" w:rsidRPr="00F06007" w:rsidRDefault="00AD71D5" w:rsidP="006651B2">
      <w:pPr>
        <w:rPr>
          <w:rFonts w:asciiTheme="majorHAnsi" w:hAnsiTheme="majorHAnsi"/>
        </w:rPr>
      </w:pPr>
      <w:r w:rsidRPr="00F06007">
        <w:rPr>
          <w:rFonts w:asciiTheme="majorHAnsi" w:hAnsiTheme="majorHAnsi"/>
        </w:rPr>
        <w:t>To accomplish these goals we believe in</w:t>
      </w:r>
    </w:p>
    <w:p w14:paraId="2A89775C" w14:textId="77777777" w:rsidR="008D5C19" w:rsidRPr="00F06007" w:rsidRDefault="008D5C19" w:rsidP="008D5C19">
      <w:pPr>
        <w:pStyle w:val="ListParagraph"/>
        <w:numPr>
          <w:ilvl w:val="0"/>
          <w:numId w:val="11"/>
        </w:numPr>
        <w:spacing w:before="120" w:after="0" w:line="252" w:lineRule="auto"/>
        <w:rPr>
          <w:rFonts w:asciiTheme="majorHAnsi" w:hAnsiTheme="majorHAnsi"/>
        </w:rPr>
      </w:pPr>
      <w:r w:rsidRPr="00F06007">
        <w:rPr>
          <w:rFonts w:asciiTheme="majorHAnsi" w:hAnsiTheme="majorHAnsi"/>
          <w:b/>
          <w:bCs/>
        </w:rPr>
        <w:t xml:space="preserve">Communication. </w:t>
      </w:r>
      <w:r w:rsidRPr="00F06007">
        <w:rPr>
          <w:rFonts w:asciiTheme="majorHAnsi" w:hAnsiTheme="majorHAnsi"/>
        </w:rPr>
        <w:t>Email is a primary tool used to share written information related to CSI. All active students have a dedicated CSI email account (</w:t>
      </w:r>
      <w:hyperlink r:id="rId16" w:history="1">
        <w:r w:rsidRPr="00F06007">
          <w:rPr>
            <w:rStyle w:val="Hyperlink"/>
            <w:rFonts w:asciiTheme="majorHAnsi" w:hAnsiTheme="majorHAnsi"/>
          </w:rPr>
          <w:t>&lt;</w:t>
        </w:r>
        <w:proofErr w:type="spellStart"/>
        <w:r w:rsidRPr="00F06007">
          <w:rPr>
            <w:rStyle w:val="Hyperlink"/>
            <w:rFonts w:asciiTheme="majorHAnsi" w:hAnsiTheme="majorHAnsi"/>
          </w:rPr>
          <w:t>studentname</w:t>
        </w:r>
        <w:proofErr w:type="spellEnd"/>
        <w:r w:rsidRPr="00F06007">
          <w:rPr>
            <w:rStyle w:val="Hyperlink"/>
            <w:rFonts w:asciiTheme="majorHAnsi" w:hAnsiTheme="majorHAnsi"/>
          </w:rPr>
          <w:t>&gt;@csi.edu</w:t>
        </w:r>
      </w:hyperlink>
      <w:r w:rsidRPr="00F06007">
        <w:rPr>
          <w:rFonts w:asciiTheme="majorHAnsi" w:hAnsiTheme="majorHAnsi"/>
        </w:rPr>
        <w:t xml:space="preserve">). Visit </w:t>
      </w:r>
      <w:hyperlink r:id="rId17" w:history="1">
        <w:r w:rsidRPr="00F06007">
          <w:rPr>
            <w:rStyle w:val="Hyperlink"/>
            <w:rFonts w:asciiTheme="majorHAnsi" w:hAnsiTheme="majorHAnsi"/>
          </w:rPr>
          <w:t>mail.csi.edu</w:t>
        </w:r>
      </w:hyperlink>
      <w:r w:rsidRPr="00F06007">
        <w:rPr>
          <w:rFonts w:asciiTheme="majorHAnsi" w:hAnsiTheme="majorHAnsi"/>
        </w:rPr>
        <w:t xml:space="preserve"> to check your email, and to begin conversations with the faculty and staff at CSI.</w:t>
      </w:r>
    </w:p>
    <w:p w14:paraId="76B4C169" w14:textId="77777777" w:rsidR="006E043C" w:rsidRPr="00F06007" w:rsidRDefault="006E043C" w:rsidP="008D5C19">
      <w:pPr>
        <w:pStyle w:val="ListParagraph"/>
        <w:numPr>
          <w:ilvl w:val="0"/>
          <w:numId w:val="11"/>
        </w:numPr>
        <w:spacing w:before="120" w:after="0"/>
        <w:rPr>
          <w:rFonts w:asciiTheme="majorHAnsi" w:hAnsiTheme="majorHAnsi"/>
          <w:b/>
        </w:rPr>
      </w:pPr>
      <w:r w:rsidRPr="00F06007">
        <w:rPr>
          <w:rFonts w:asciiTheme="majorHAnsi" w:hAnsiTheme="majorHAnsi"/>
          <w:b/>
        </w:rPr>
        <w:t>Community</w:t>
      </w:r>
      <w:r w:rsidR="002D4484" w:rsidRPr="00F06007">
        <w:rPr>
          <w:rFonts w:asciiTheme="majorHAnsi" w:hAnsiTheme="majorHAnsi"/>
          <w:b/>
        </w:rPr>
        <w:t>.</w:t>
      </w:r>
      <w:r w:rsidRPr="00F06007">
        <w:rPr>
          <w:rFonts w:asciiTheme="majorHAnsi" w:hAnsiTheme="majorHAnsi"/>
          <w:b/>
        </w:rPr>
        <w:t xml:space="preserve"> </w:t>
      </w:r>
      <w:r w:rsidRPr="00F06007">
        <w:rPr>
          <w:rFonts w:asciiTheme="majorHAnsi" w:hAnsiTheme="majorHAnsi"/>
        </w:rPr>
        <w:t xml:space="preserve">We believe in community building in and out of the classroom. You are encouraged to cultivate partnerships that also develop your social and personal transformation. To see </w:t>
      </w:r>
      <w:r w:rsidR="007B2688" w:rsidRPr="00F06007">
        <w:rPr>
          <w:rFonts w:asciiTheme="majorHAnsi" w:hAnsiTheme="majorHAnsi"/>
        </w:rPr>
        <w:t>current</w:t>
      </w:r>
      <w:r w:rsidRPr="00F06007">
        <w:rPr>
          <w:rFonts w:asciiTheme="majorHAnsi" w:hAnsiTheme="majorHAnsi"/>
        </w:rPr>
        <w:t xml:space="preserve"> news and events,</w:t>
      </w:r>
      <w:r w:rsidR="008E076D" w:rsidRPr="00F06007">
        <w:rPr>
          <w:rFonts w:asciiTheme="majorHAnsi" w:hAnsiTheme="majorHAnsi"/>
        </w:rPr>
        <w:t xml:space="preserve"> visit</w:t>
      </w:r>
      <w:r w:rsidRPr="00F06007">
        <w:rPr>
          <w:rFonts w:asciiTheme="majorHAnsi" w:hAnsiTheme="majorHAnsi"/>
        </w:rPr>
        <w:t xml:space="preserve"> </w:t>
      </w:r>
      <w:hyperlink r:id="rId18" w:history="1">
        <w:r w:rsidR="006F3720" w:rsidRPr="00F06007">
          <w:rPr>
            <w:rStyle w:val="Hyperlink"/>
            <w:rFonts w:asciiTheme="majorHAnsi" w:hAnsiTheme="majorHAnsi"/>
          </w:rPr>
          <w:t>csi.edu/calendar</w:t>
        </w:r>
      </w:hyperlink>
      <w:r w:rsidR="00107DF6" w:rsidRPr="00F06007">
        <w:rPr>
          <w:rFonts w:asciiTheme="majorHAnsi" w:hAnsiTheme="majorHAnsi"/>
        </w:rPr>
        <w:t>.</w:t>
      </w:r>
    </w:p>
    <w:p w14:paraId="0F6CD3CE" w14:textId="77777777" w:rsidR="00D31CB7" w:rsidRPr="00F06007" w:rsidRDefault="00D31CB7" w:rsidP="008D5C19">
      <w:pPr>
        <w:pStyle w:val="ListParagraph"/>
        <w:numPr>
          <w:ilvl w:val="0"/>
          <w:numId w:val="11"/>
        </w:numPr>
        <w:spacing w:before="120" w:after="0"/>
        <w:rPr>
          <w:rFonts w:asciiTheme="majorHAnsi" w:hAnsiTheme="majorHAnsi"/>
          <w:b/>
        </w:rPr>
      </w:pPr>
      <w:r w:rsidRPr="00F06007">
        <w:rPr>
          <w:rFonts w:asciiTheme="majorHAnsi" w:hAnsiTheme="majorHAnsi"/>
          <w:b/>
        </w:rPr>
        <w:t>E</w:t>
      </w:r>
      <w:r w:rsidR="00DE7AA7" w:rsidRPr="00F06007">
        <w:rPr>
          <w:rFonts w:asciiTheme="majorHAnsi" w:hAnsiTheme="majorHAnsi"/>
          <w:b/>
        </w:rPr>
        <w:t>qual Access</w:t>
      </w:r>
      <w:r w:rsidR="002D4484" w:rsidRPr="00F06007">
        <w:rPr>
          <w:rFonts w:asciiTheme="majorHAnsi" w:hAnsiTheme="majorHAnsi"/>
          <w:b/>
        </w:rPr>
        <w:t>.</w:t>
      </w:r>
      <w:r w:rsidR="006E043C" w:rsidRPr="00F06007">
        <w:rPr>
          <w:rFonts w:asciiTheme="majorHAnsi" w:hAnsiTheme="majorHAnsi"/>
          <w:b/>
        </w:rPr>
        <w:t xml:space="preserve"> </w:t>
      </w:r>
      <w:r w:rsidR="00406D11" w:rsidRPr="00F06007">
        <w:rPr>
          <w:rFonts w:asciiTheme="majorHAnsi" w:hAnsiTheme="majorHAnsi"/>
        </w:rPr>
        <w:t>We value</w:t>
      </w:r>
      <w:r w:rsidR="00B30A4E" w:rsidRPr="00F06007">
        <w:rPr>
          <w:rFonts w:asciiTheme="majorHAnsi" w:hAnsiTheme="majorHAnsi"/>
        </w:rPr>
        <w:t xml:space="preserve"> diversity and inclusion. We are committed to a climate of mutual respect and full participation. If you have a disability that may have some impact on your work in this class, please </w:t>
      </w:r>
      <w:r w:rsidR="003627F3" w:rsidRPr="00F06007">
        <w:rPr>
          <w:rFonts w:asciiTheme="majorHAnsi" w:hAnsiTheme="majorHAnsi"/>
        </w:rPr>
        <w:t xml:space="preserve">contact </w:t>
      </w:r>
      <w:r w:rsidR="001801E7" w:rsidRPr="00F06007">
        <w:rPr>
          <w:rFonts w:asciiTheme="majorHAnsi" w:hAnsiTheme="majorHAnsi"/>
        </w:rPr>
        <w:t xml:space="preserve">the </w:t>
      </w:r>
      <w:r w:rsidR="00B30A4E" w:rsidRPr="00F06007">
        <w:rPr>
          <w:rFonts w:asciiTheme="majorHAnsi" w:hAnsiTheme="majorHAnsi"/>
        </w:rPr>
        <w:t xml:space="preserve">Office of Disability Services </w:t>
      </w:r>
      <w:r w:rsidR="00825625" w:rsidRPr="00F06007">
        <w:rPr>
          <w:rFonts w:asciiTheme="majorHAnsi" w:hAnsiTheme="majorHAnsi"/>
        </w:rPr>
        <w:t>to discuss options</w:t>
      </w:r>
      <w:r w:rsidR="008E076D" w:rsidRPr="00F06007">
        <w:rPr>
          <w:rFonts w:asciiTheme="majorHAnsi" w:hAnsiTheme="majorHAnsi"/>
        </w:rPr>
        <w:t>, visit</w:t>
      </w:r>
      <w:r w:rsidR="00825625" w:rsidRPr="00F06007">
        <w:rPr>
          <w:rFonts w:asciiTheme="majorHAnsi" w:hAnsiTheme="majorHAnsi"/>
        </w:rPr>
        <w:t xml:space="preserve"> </w:t>
      </w:r>
      <w:hyperlink r:id="rId19" w:history="1">
        <w:r w:rsidR="006F3720" w:rsidRPr="00F06007">
          <w:rPr>
            <w:rStyle w:val="Hyperlink"/>
            <w:rFonts w:asciiTheme="majorHAnsi" w:hAnsiTheme="majorHAnsi"/>
          </w:rPr>
          <w:t>csi.edu/disabilities</w:t>
        </w:r>
      </w:hyperlink>
      <w:r w:rsidR="007B2688" w:rsidRPr="00F06007">
        <w:rPr>
          <w:rStyle w:val="Hyperlink"/>
          <w:rFonts w:asciiTheme="majorHAnsi" w:hAnsiTheme="majorHAnsi"/>
          <w:color w:val="auto"/>
          <w:u w:val="none"/>
        </w:rPr>
        <w:t>.</w:t>
      </w:r>
    </w:p>
    <w:p w14:paraId="5D0646A6" w14:textId="77777777" w:rsidR="00AD71D5" w:rsidRPr="00F06007" w:rsidRDefault="008D5C19" w:rsidP="008D5C19">
      <w:pPr>
        <w:pStyle w:val="ListParagraph"/>
        <w:numPr>
          <w:ilvl w:val="0"/>
          <w:numId w:val="11"/>
        </w:numPr>
        <w:spacing w:before="120" w:after="0"/>
        <w:rPr>
          <w:rFonts w:asciiTheme="majorHAnsi" w:hAnsiTheme="majorHAnsi"/>
          <w:b/>
        </w:rPr>
      </w:pPr>
      <w:r w:rsidRPr="00F06007">
        <w:rPr>
          <w:rFonts w:asciiTheme="majorHAnsi" w:hAnsiTheme="majorHAnsi"/>
          <w:b/>
        </w:rPr>
        <w:t>I</w:t>
      </w:r>
      <w:r w:rsidR="00AD71D5" w:rsidRPr="00F06007">
        <w:rPr>
          <w:rFonts w:asciiTheme="majorHAnsi" w:hAnsiTheme="majorHAnsi"/>
          <w:b/>
        </w:rPr>
        <w:t>ntegrity</w:t>
      </w:r>
      <w:r w:rsidR="002D4484" w:rsidRPr="00F06007">
        <w:rPr>
          <w:rFonts w:asciiTheme="majorHAnsi" w:hAnsiTheme="majorHAnsi"/>
          <w:b/>
        </w:rPr>
        <w:t>.</w:t>
      </w:r>
      <w:r w:rsidR="006E043C" w:rsidRPr="00F06007">
        <w:rPr>
          <w:rFonts w:asciiTheme="majorHAnsi" w:hAnsiTheme="majorHAnsi"/>
          <w:b/>
        </w:rPr>
        <w:t xml:space="preserve"> </w:t>
      </w:r>
      <w:r w:rsidR="001801E7" w:rsidRPr="00F06007">
        <w:rPr>
          <w:rFonts w:asciiTheme="majorHAnsi" w:hAnsiTheme="majorHAnsi"/>
        </w:rPr>
        <w:t xml:space="preserve">We value honesty. </w:t>
      </w:r>
      <w:r w:rsidR="00D31CB7" w:rsidRPr="00F06007">
        <w:rPr>
          <w:rFonts w:asciiTheme="majorHAnsi" w:hAnsiTheme="majorHAnsi"/>
        </w:rPr>
        <w:t>CSI s</w:t>
      </w:r>
      <w:r w:rsidR="001801E7" w:rsidRPr="00F06007">
        <w:rPr>
          <w:rFonts w:asciiTheme="majorHAnsi" w:hAnsiTheme="majorHAnsi"/>
        </w:rPr>
        <w:t>tudents, faculty</w:t>
      </w:r>
      <w:r w:rsidR="00397B62" w:rsidRPr="00F06007">
        <w:rPr>
          <w:rFonts w:asciiTheme="majorHAnsi" w:hAnsiTheme="majorHAnsi"/>
        </w:rPr>
        <w:t xml:space="preserve"> staff, and administration are expected to be honest in all aspects of their college education and employment. All student work is evaluated with the </w:t>
      </w:r>
      <w:r w:rsidR="006F3720" w:rsidRPr="00F06007">
        <w:rPr>
          <w:rFonts w:asciiTheme="majorHAnsi" w:hAnsiTheme="majorHAnsi"/>
        </w:rPr>
        <w:t>understanding</w:t>
      </w:r>
      <w:r w:rsidR="00397B62" w:rsidRPr="00F06007">
        <w:rPr>
          <w:rFonts w:asciiTheme="majorHAnsi" w:hAnsiTheme="majorHAnsi"/>
        </w:rPr>
        <w:t xml:space="preserve"> that the work p</w:t>
      </w:r>
      <w:r w:rsidR="006E043C" w:rsidRPr="00F06007">
        <w:rPr>
          <w:rFonts w:asciiTheme="majorHAnsi" w:hAnsiTheme="majorHAnsi"/>
        </w:rPr>
        <w:t>resented is the individual’s</w:t>
      </w:r>
      <w:r w:rsidR="00D31CB7" w:rsidRPr="00F06007">
        <w:rPr>
          <w:rFonts w:asciiTheme="majorHAnsi" w:hAnsiTheme="majorHAnsi"/>
        </w:rPr>
        <w:t xml:space="preserve"> own ideas, concepts</w:t>
      </w:r>
      <w:r w:rsidR="00397B62" w:rsidRPr="00F06007">
        <w:rPr>
          <w:rFonts w:asciiTheme="majorHAnsi" w:hAnsiTheme="majorHAnsi"/>
        </w:rPr>
        <w:t xml:space="preserve"> and understanding. Please see the </w:t>
      </w:r>
      <w:r w:rsidR="00107DF6" w:rsidRPr="00F06007">
        <w:rPr>
          <w:rFonts w:asciiTheme="majorHAnsi" w:hAnsiTheme="majorHAnsi"/>
        </w:rPr>
        <w:t>Student Code of Conduct</w:t>
      </w:r>
      <w:r w:rsidR="008E076D" w:rsidRPr="00F06007">
        <w:rPr>
          <w:rFonts w:asciiTheme="majorHAnsi" w:hAnsiTheme="majorHAnsi"/>
        </w:rPr>
        <w:t xml:space="preserve"> at</w:t>
      </w:r>
      <w:r w:rsidR="006F3720" w:rsidRPr="00F06007">
        <w:rPr>
          <w:rFonts w:asciiTheme="majorHAnsi" w:hAnsiTheme="majorHAnsi"/>
        </w:rPr>
        <w:t xml:space="preserve"> </w:t>
      </w:r>
      <w:hyperlink r:id="rId20" w:history="1">
        <w:r w:rsidR="006F3720" w:rsidRPr="00F06007">
          <w:rPr>
            <w:rStyle w:val="Hyperlink"/>
            <w:rFonts w:asciiTheme="majorHAnsi" w:hAnsiTheme="majorHAnsi"/>
          </w:rPr>
          <w:t>csi.edu/</w:t>
        </w:r>
        <w:proofErr w:type="spellStart"/>
        <w:r w:rsidR="006F3720" w:rsidRPr="00F06007">
          <w:rPr>
            <w:rStyle w:val="Hyperlink"/>
            <w:rFonts w:asciiTheme="majorHAnsi" w:hAnsiTheme="majorHAnsi"/>
          </w:rPr>
          <w:t>StudentHandbook</w:t>
        </w:r>
        <w:proofErr w:type="spellEnd"/>
      </w:hyperlink>
      <w:r w:rsidR="006F3720" w:rsidRPr="00F06007">
        <w:rPr>
          <w:rFonts w:asciiTheme="majorHAnsi" w:hAnsiTheme="majorHAnsi"/>
        </w:rPr>
        <w:t xml:space="preserve"> </w:t>
      </w:r>
      <w:r w:rsidR="00107DF6" w:rsidRPr="00F06007">
        <w:rPr>
          <w:rFonts w:asciiTheme="majorHAnsi" w:hAnsiTheme="majorHAnsi"/>
        </w:rPr>
        <w:t>and the Academic Integrity page</w:t>
      </w:r>
      <w:r w:rsidR="006F3720" w:rsidRPr="00F06007">
        <w:rPr>
          <w:rFonts w:asciiTheme="majorHAnsi" w:hAnsiTheme="majorHAnsi"/>
        </w:rPr>
        <w:t xml:space="preserve"> </w:t>
      </w:r>
      <w:hyperlink r:id="rId21" w:history="1">
        <w:r w:rsidR="006F3720" w:rsidRPr="00F06007">
          <w:rPr>
            <w:rStyle w:val="Hyperlink"/>
            <w:rFonts w:asciiTheme="majorHAnsi" w:hAnsiTheme="majorHAnsi"/>
          </w:rPr>
          <w:t>csi.edu/</w:t>
        </w:r>
        <w:proofErr w:type="spellStart"/>
        <w:r w:rsidR="006F3720" w:rsidRPr="00F06007">
          <w:rPr>
            <w:rStyle w:val="Hyperlink"/>
            <w:rFonts w:asciiTheme="majorHAnsi" w:hAnsiTheme="majorHAnsi"/>
          </w:rPr>
          <w:t>StudentHandbook</w:t>
        </w:r>
        <w:proofErr w:type="spellEnd"/>
        <w:r w:rsidR="006F3720" w:rsidRPr="00F06007">
          <w:rPr>
            <w:rStyle w:val="Hyperlink"/>
            <w:rFonts w:asciiTheme="majorHAnsi" w:hAnsiTheme="majorHAnsi"/>
          </w:rPr>
          <w:t>/AcademicIntegrity.asp</w:t>
        </w:r>
      </w:hyperlink>
      <w:r w:rsidR="006F3720" w:rsidRPr="00F06007">
        <w:rPr>
          <w:rFonts w:asciiTheme="majorHAnsi" w:hAnsiTheme="majorHAnsi"/>
        </w:rPr>
        <w:t>.</w:t>
      </w:r>
    </w:p>
    <w:p w14:paraId="54D12CB7" w14:textId="77777777" w:rsidR="00B81A50" w:rsidRPr="00F06007" w:rsidRDefault="00AD71D5" w:rsidP="008D5C19">
      <w:pPr>
        <w:pStyle w:val="ListParagraph"/>
        <w:numPr>
          <w:ilvl w:val="0"/>
          <w:numId w:val="11"/>
        </w:numPr>
        <w:spacing w:before="120" w:after="0"/>
        <w:rPr>
          <w:rFonts w:asciiTheme="majorHAnsi" w:hAnsiTheme="majorHAnsi"/>
          <w:b/>
        </w:rPr>
      </w:pPr>
      <w:r w:rsidRPr="00F06007">
        <w:rPr>
          <w:rFonts w:asciiTheme="majorHAnsi" w:hAnsiTheme="majorHAnsi"/>
          <w:b/>
        </w:rPr>
        <w:t>Inclusiveness</w:t>
      </w:r>
      <w:r w:rsidR="002D4484" w:rsidRPr="00F06007">
        <w:rPr>
          <w:rFonts w:asciiTheme="majorHAnsi" w:hAnsiTheme="majorHAnsi"/>
          <w:b/>
        </w:rPr>
        <w:t>.</w:t>
      </w:r>
      <w:r w:rsidR="006E043C" w:rsidRPr="00F06007">
        <w:rPr>
          <w:rFonts w:asciiTheme="majorHAnsi" w:hAnsiTheme="majorHAnsi"/>
          <w:b/>
        </w:rPr>
        <w:t xml:space="preserve"> </w:t>
      </w:r>
      <w:r w:rsidR="00397B62" w:rsidRPr="00F06007">
        <w:rPr>
          <w:rFonts w:asciiTheme="majorHAnsi" w:hAnsiTheme="majorHAnsi"/>
        </w:rPr>
        <w:t xml:space="preserve">The </w:t>
      </w:r>
      <w:r w:rsidR="009148AD" w:rsidRPr="00F06007">
        <w:rPr>
          <w:rFonts w:asciiTheme="majorHAnsi" w:hAnsiTheme="majorHAnsi"/>
        </w:rPr>
        <w:t>C</w:t>
      </w:r>
      <w:r w:rsidR="00397B62" w:rsidRPr="00F06007">
        <w:rPr>
          <w:rFonts w:asciiTheme="majorHAnsi" w:hAnsiTheme="majorHAnsi"/>
        </w:rPr>
        <w:t>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w:t>
      </w:r>
      <w:r w:rsidR="00DE7AA7" w:rsidRPr="00F06007">
        <w:rPr>
          <w:rFonts w:asciiTheme="majorHAnsi" w:hAnsiTheme="majorHAnsi"/>
        </w:rPr>
        <w:t xml:space="preserve"> </w:t>
      </w:r>
      <w:r w:rsidR="001D66A4" w:rsidRPr="00F06007">
        <w:rPr>
          <w:rFonts w:asciiTheme="majorHAnsi" w:hAnsiTheme="majorHAnsi"/>
        </w:rPr>
        <w:t xml:space="preserve">If you have concerns, </w:t>
      </w:r>
      <w:r w:rsidR="00107DF6" w:rsidRPr="00F06007">
        <w:rPr>
          <w:rFonts w:asciiTheme="majorHAnsi" w:hAnsiTheme="majorHAnsi"/>
        </w:rPr>
        <w:t xml:space="preserve">visit </w:t>
      </w:r>
      <w:hyperlink r:id="rId22" w:history="1">
        <w:r w:rsidR="006F3720" w:rsidRPr="00F06007">
          <w:rPr>
            <w:rStyle w:val="Hyperlink"/>
            <w:rFonts w:asciiTheme="majorHAnsi" w:hAnsiTheme="majorHAnsi"/>
          </w:rPr>
          <w:t>csi.edu/</w:t>
        </w:r>
        <w:proofErr w:type="spellStart"/>
        <w:r w:rsidR="006F3720" w:rsidRPr="00F06007">
          <w:rPr>
            <w:rStyle w:val="Hyperlink"/>
            <w:rFonts w:asciiTheme="majorHAnsi" w:hAnsiTheme="majorHAnsi"/>
          </w:rPr>
          <w:t>TitleIX</w:t>
        </w:r>
        <w:proofErr w:type="spellEnd"/>
      </w:hyperlink>
      <w:r w:rsidR="001D66A4" w:rsidRPr="00F06007">
        <w:rPr>
          <w:rFonts w:asciiTheme="majorHAnsi" w:hAnsiTheme="majorHAnsi"/>
        </w:rPr>
        <w:t xml:space="preserve"> for more information.</w:t>
      </w:r>
    </w:p>
    <w:p w14:paraId="77AD3D39" w14:textId="77777777" w:rsidR="00B81A50" w:rsidRPr="00F06007" w:rsidRDefault="00AD71D5" w:rsidP="008D5C19">
      <w:pPr>
        <w:pStyle w:val="ListParagraph"/>
        <w:numPr>
          <w:ilvl w:val="0"/>
          <w:numId w:val="11"/>
        </w:numPr>
        <w:spacing w:before="120" w:after="0"/>
        <w:rPr>
          <w:rFonts w:asciiTheme="majorHAnsi" w:hAnsiTheme="majorHAnsi"/>
          <w:b/>
        </w:rPr>
      </w:pPr>
      <w:r w:rsidRPr="00F06007">
        <w:rPr>
          <w:rFonts w:asciiTheme="majorHAnsi" w:hAnsiTheme="majorHAnsi"/>
          <w:b/>
        </w:rPr>
        <w:t>Safety</w:t>
      </w:r>
      <w:r w:rsidR="002D4484" w:rsidRPr="00F06007">
        <w:rPr>
          <w:rFonts w:asciiTheme="majorHAnsi" w:hAnsiTheme="majorHAnsi"/>
          <w:b/>
        </w:rPr>
        <w:t>.</w:t>
      </w:r>
      <w:r w:rsidR="006E043C" w:rsidRPr="00F06007">
        <w:rPr>
          <w:rFonts w:asciiTheme="majorHAnsi" w:hAnsiTheme="majorHAnsi"/>
          <w:b/>
        </w:rPr>
        <w:t xml:space="preserve"> </w:t>
      </w:r>
      <w:r w:rsidR="0001264F" w:rsidRPr="00F06007">
        <w:rPr>
          <w:rFonts w:asciiTheme="majorHAnsi" w:hAnsiTheme="majorHAnsi"/>
        </w:rPr>
        <w:t xml:space="preserve">We are committed to providing safe campuses for all students. As a CSI student, staff, or faculty member you are automatically subscribed to the emergency notification system, RAVE </w:t>
      </w:r>
      <w:hyperlink r:id="rId23" w:history="1">
        <w:r w:rsidR="00B640A9" w:rsidRPr="00F06007">
          <w:rPr>
            <w:rStyle w:val="Hyperlink"/>
            <w:rFonts w:asciiTheme="majorHAnsi" w:hAnsiTheme="majorHAnsi"/>
          </w:rPr>
          <w:t>csi.edu/security/rave-alert.asp</w:t>
        </w:r>
      </w:hyperlink>
      <w:r w:rsidR="0001264F" w:rsidRPr="00F06007">
        <w:rPr>
          <w:rFonts w:asciiTheme="majorHAnsi" w:hAnsiTheme="majorHAnsi"/>
        </w:rPr>
        <w:t xml:space="preserve">. </w:t>
      </w:r>
      <w:r w:rsidR="006E043C" w:rsidRPr="00F06007">
        <w:rPr>
          <w:rFonts w:asciiTheme="majorHAnsi" w:hAnsiTheme="majorHAnsi"/>
        </w:rPr>
        <w:t>Please</w:t>
      </w:r>
      <w:r w:rsidR="0001264F" w:rsidRPr="00F06007">
        <w:rPr>
          <w:rFonts w:asciiTheme="majorHAnsi" w:hAnsiTheme="majorHAnsi"/>
        </w:rPr>
        <w:t xml:space="preserve"> report any emergency (medical, criminal, behavioral, etc.) by </w:t>
      </w:r>
      <w:r w:rsidR="006E043C" w:rsidRPr="00F06007">
        <w:rPr>
          <w:rFonts w:asciiTheme="majorHAnsi" w:hAnsiTheme="majorHAnsi"/>
        </w:rPr>
        <w:t xml:space="preserve">first </w:t>
      </w:r>
      <w:r w:rsidR="0001264F" w:rsidRPr="00F06007">
        <w:rPr>
          <w:rFonts w:asciiTheme="majorHAnsi" w:hAnsiTheme="majorHAnsi"/>
        </w:rPr>
        <w:t>calling 911 regardless of which campus you are on. If you are on the Twin Falls campus, also call Campus Security at 208-732-6605</w:t>
      </w:r>
      <w:r w:rsidR="00043DD0" w:rsidRPr="00F06007">
        <w:rPr>
          <w:rFonts w:asciiTheme="majorHAnsi" w:hAnsiTheme="majorHAnsi"/>
        </w:rPr>
        <w:t xml:space="preserve">, </w:t>
      </w:r>
      <w:hyperlink r:id="rId24" w:history="1">
        <w:r w:rsidR="006F3720" w:rsidRPr="00F06007">
          <w:rPr>
            <w:rStyle w:val="Hyperlink"/>
            <w:rFonts w:asciiTheme="majorHAnsi" w:hAnsiTheme="majorHAnsi"/>
          </w:rPr>
          <w:t>csi.edu/security</w:t>
        </w:r>
      </w:hyperlink>
      <w:r w:rsidR="0001264F" w:rsidRPr="00F06007">
        <w:rPr>
          <w:rFonts w:asciiTheme="majorHAnsi" w:hAnsiTheme="majorHAnsi"/>
        </w:rPr>
        <w:t>.</w:t>
      </w:r>
    </w:p>
    <w:p w14:paraId="4C129E41" w14:textId="77777777" w:rsidR="00542DA6" w:rsidRPr="00F06007" w:rsidRDefault="00B81A50" w:rsidP="008D5C19">
      <w:pPr>
        <w:pStyle w:val="ListParagraph"/>
        <w:numPr>
          <w:ilvl w:val="0"/>
          <w:numId w:val="11"/>
        </w:numPr>
        <w:spacing w:before="120" w:after="0"/>
        <w:rPr>
          <w:rFonts w:asciiTheme="majorHAnsi" w:hAnsiTheme="majorHAnsi"/>
          <w:b/>
        </w:rPr>
      </w:pPr>
      <w:r w:rsidRPr="00F06007">
        <w:rPr>
          <w:rFonts w:asciiTheme="majorHAnsi" w:hAnsiTheme="majorHAnsi"/>
          <w:b/>
        </w:rPr>
        <w:t>Student Success</w:t>
      </w:r>
      <w:r w:rsidR="002D4484" w:rsidRPr="00F06007">
        <w:rPr>
          <w:rFonts w:asciiTheme="majorHAnsi" w:hAnsiTheme="majorHAnsi"/>
          <w:b/>
        </w:rPr>
        <w:t>.</w:t>
      </w:r>
      <w:r w:rsidR="006E043C" w:rsidRPr="00F06007">
        <w:rPr>
          <w:rFonts w:asciiTheme="majorHAnsi" w:hAnsiTheme="majorHAnsi"/>
          <w:b/>
        </w:rPr>
        <w:t xml:space="preserve"> </w:t>
      </w:r>
      <w:r w:rsidR="003D31BD" w:rsidRPr="00F06007">
        <w:rPr>
          <w:rFonts w:asciiTheme="majorHAnsi" w:hAnsiTheme="majorHAnsi"/>
        </w:rPr>
        <w:t xml:space="preserve">We are </w:t>
      </w:r>
      <w:r w:rsidR="0042042C" w:rsidRPr="00F06007">
        <w:rPr>
          <w:rFonts w:asciiTheme="majorHAnsi" w:hAnsiTheme="majorHAnsi"/>
        </w:rPr>
        <w:t>dedicated</w:t>
      </w:r>
      <w:r w:rsidR="003D31BD" w:rsidRPr="00F06007">
        <w:rPr>
          <w:rFonts w:asciiTheme="majorHAnsi" w:hAnsiTheme="majorHAnsi"/>
        </w:rPr>
        <w:t xml:space="preserve"> to your success</w:t>
      </w:r>
      <w:r w:rsidR="0042042C" w:rsidRPr="00F06007">
        <w:rPr>
          <w:rFonts w:asciiTheme="majorHAnsi" w:hAnsiTheme="majorHAnsi"/>
        </w:rPr>
        <w:t xml:space="preserve">! Not only can you seek assistance from your professors, but </w:t>
      </w:r>
      <w:r w:rsidR="006E043C" w:rsidRPr="00F06007">
        <w:rPr>
          <w:rFonts w:asciiTheme="majorHAnsi" w:hAnsiTheme="majorHAnsi"/>
        </w:rPr>
        <w:t xml:space="preserve">you can also investigate </w:t>
      </w:r>
      <w:r w:rsidR="0042042C" w:rsidRPr="00F06007">
        <w:rPr>
          <w:rFonts w:asciiTheme="majorHAnsi" w:hAnsiTheme="majorHAnsi"/>
        </w:rPr>
        <w:t xml:space="preserve">the over 50 dedicated </w:t>
      </w:r>
      <w:r w:rsidR="006E043C" w:rsidRPr="00F06007">
        <w:rPr>
          <w:rFonts w:asciiTheme="majorHAnsi" w:hAnsiTheme="majorHAnsi"/>
        </w:rPr>
        <w:t xml:space="preserve">CSI </w:t>
      </w:r>
      <w:r w:rsidR="0042042C" w:rsidRPr="00F06007">
        <w:rPr>
          <w:rFonts w:asciiTheme="majorHAnsi" w:hAnsiTheme="majorHAnsi"/>
        </w:rPr>
        <w:t xml:space="preserve">resources and services to </w:t>
      </w:r>
      <w:r w:rsidR="009148AD" w:rsidRPr="00F06007">
        <w:rPr>
          <w:rFonts w:asciiTheme="majorHAnsi" w:hAnsiTheme="majorHAnsi"/>
        </w:rPr>
        <w:t>support</w:t>
      </w:r>
      <w:r w:rsidR="0042042C" w:rsidRPr="00F06007">
        <w:rPr>
          <w:rFonts w:asciiTheme="majorHAnsi" w:hAnsiTheme="majorHAnsi"/>
        </w:rPr>
        <w:t xml:space="preserve"> your lifelong goals. </w:t>
      </w:r>
      <w:r w:rsidR="003D31BD" w:rsidRPr="00F06007">
        <w:rPr>
          <w:rFonts w:asciiTheme="majorHAnsi" w:hAnsiTheme="majorHAnsi"/>
        </w:rPr>
        <w:t xml:space="preserve">You can benefit </w:t>
      </w:r>
      <w:r w:rsidR="009148AD" w:rsidRPr="00F06007">
        <w:rPr>
          <w:rFonts w:asciiTheme="majorHAnsi" w:hAnsiTheme="majorHAnsi"/>
        </w:rPr>
        <w:t xml:space="preserve">from </w:t>
      </w:r>
      <w:r w:rsidR="003D31BD" w:rsidRPr="00F06007">
        <w:rPr>
          <w:rFonts w:asciiTheme="majorHAnsi" w:hAnsiTheme="majorHAnsi"/>
        </w:rPr>
        <w:t>services such as the Learning Assistance Center, Career and Counseling Servic</w:t>
      </w:r>
      <w:r w:rsidR="005E7E65" w:rsidRPr="00F06007">
        <w:rPr>
          <w:rFonts w:asciiTheme="majorHAnsi" w:hAnsiTheme="majorHAnsi"/>
        </w:rPr>
        <w:t>es, or Child Care. P</w:t>
      </w:r>
      <w:r w:rsidR="009C77C5" w:rsidRPr="00F06007">
        <w:rPr>
          <w:rFonts w:asciiTheme="majorHAnsi" w:hAnsiTheme="majorHAnsi"/>
        </w:rPr>
        <w:t>eople</w:t>
      </w:r>
      <w:r w:rsidR="005E7E65" w:rsidRPr="00F06007">
        <w:rPr>
          <w:rFonts w:asciiTheme="majorHAnsi" w:hAnsiTheme="majorHAnsi"/>
        </w:rPr>
        <w:t xml:space="preserve"> and resources</w:t>
      </w:r>
      <w:r w:rsidR="009C77C5" w:rsidRPr="00F06007">
        <w:rPr>
          <w:rFonts w:asciiTheme="majorHAnsi" w:hAnsiTheme="majorHAnsi"/>
        </w:rPr>
        <w:t xml:space="preserve"> </w:t>
      </w:r>
      <w:r w:rsidR="006F3720" w:rsidRPr="00F06007">
        <w:rPr>
          <w:rFonts w:asciiTheme="majorHAnsi" w:hAnsiTheme="majorHAnsi"/>
        </w:rPr>
        <w:t>at the CSI</w:t>
      </w:r>
      <w:r w:rsidR="009148AD" w:rsidRPr="00F06007">
        <w:rPr>
          <w:rFonts w:asciiTheme="majorHAnsi" w:hAnsiTheme="majorHAnsi"/>
        </w:rPr>
        <w:t xml:space="preserve"> </w:t>
      </w:r>
      <w:r w:rsidR="006F3720" w:rsidRPr="00F06007">
        <w:rPr>
          <w:rFonts w:asciiTheme="majorHAnsi" w:hAnsiTheme="majorHAnsi"/>
        </w:rPr>
        <w:t>L</w:t>
      </w:r>
      <w:r w:rsidR="009148AD" w:rsidRPr="00F06007">
        <w:rPr>
          <w:rFonts w:asciiTheme="majorHAnsi" w:hAnsiTheme="majorHAnsi"/>
        </w:rPr>
        <w:t>ibrary</w:t>
      </w:r>
      <w:r w:rsidR="009C77C5" w:rsidRPr="00F06007">
        <w:rPr>
          <w:rFonts w:asciiTheme="majorHAnsi" w:hAnsiTheme="majorHAnsi"/>
        </w:rPr>
        <w:t xml:space="preserve"> can assist you with expert guidance,</w:t>
      </w:r>
      <w:r w:rsidR="005E7E65" w:rsidRPr="00F06007">
        <w:rPr>
          <w:rFonts w:asciiTheme="majorHAnsi" w:hAnsiTheme="majorHAnsi"/>
        </w:rPr>
        <w:t xml:space="preserve"> see</w:t>
      </w:r>
      <w:r w:rsidR="009C77C5" w:rsidRPr="00F06007">
        <w:rPr>
          <w:rFonts w:asciiTheme="majorHAnsi" w:hAnsiTheme="majorHAnsi"/>
        </w:rPr>
        <w:t xml:space="preserve"> </w:t>
      </w:r>
      <w:hyperlink r:id="rId25" w:history="1">
        <w:r w:rsidR="006F3720" w:rsidRPr="00F06007">
          <w:rPr>
            <w:rStyle w:val="Hyperlink"/>
            <w:rFonts w:asciiTheme="majorHAnsi" w:hAnsiTheme="majorHAnsi"/>
          </w:rPr>
          <w:t>csi.ent.sirsi.net</w:t>
        </w:r>
      </w:hyperlink>
      <w:r w:rsidR="009148AD" w:rsidRPr="00F06007">
        <w:rPr>
          <w:rFonts w:asciiTheme="majorHAnsi" w:hAnsiTheme="majorHAnsi"/>
        </w:rPr>
        <w:t>.</w:t>
      </w:r>
      <w:r w:rsidR="003D31BD" w:rsidRPr="00F06007">
        <w:rPr>
          <w:rFonts w:asciiTheme="majorHAnsi" w:hAnsiTheme="majorHAnsi"/>
        </w:rPr>
        <w:t xml:space="preserve"> You can get involved in activities </w:t>
      </w:r>
      <w:r w:rsidR="0042042C" w:rsidRPr="00F06007">
        <w:rPr>
          <w:rFonts w:asciiTheme="majorHAnsi" w:hAnsiTheme="majorHAnsi"/>
        </w:rPr>
        <w:t>designed to</w:t>
      </w:r>
      <w:r w:rsidR="009148AD" w:rsidRPr="00F06007">
        <w:rPr>
          <w:rFonts w:asciiTheme="majorHAnsi" w:hAnsiTheme="majorHAnsi"/>
        </w:rPr>
        <w:t xml:space="preserve"> complement your studies and</w:t>
      </w:r>
      <w:r w:rsidR="0042042C" w:rsidRPr="00F06007">
        <w:rPr>
          <w:rFonts w:asciiTheme="majorHAnsi" w:hAnsiTheme="majorHAnsi"/>
        </w:rPr>
        <w:t xml:space="preserve"> </w:t>
      </w:r>
      <w:r w:rsidR="009148AD" w:rsidRPr="00F06007">
        <w:rPr>
          <w:rFonts w:asciiTheme="majorHAnsi" w:hAnsiTheme="majorHAnsi"/>
        </w:rPr>
        <w:t xml:space="preserve">build your resume </w:t>
      </w:r>
      <w:r w:rsidR="003D31BD" w:rsidRPr="00F06007">
        <w:rPr>
          <w:rFonts w:asciiTheme="majorHAnsi" w:hAnsiTheme="majorHAnsi"/>
        </w:rPr>
        <w:t>through the Office of Student Activities.</w:t>
      </w:r>
      <w:r w:rsidR="009148AD" w:rsidRPr="00F06007">
        <w:rPr>
          <w:rFonts w:asciiTheme="majorHAnsi" w:hAnsiTheme="majorHAnsi"/>
        </w:rPr>
        <w:t xml:space="preserve"> For a complete list</w:t>
      </w:r>
      <w:r w:rsidR="008E076D" w:rsidRPr="00F06007">
        <w:rPr>
          <w:rFonts w:asciiTheme="majorHAnsi" w:hAnsiTheme="majorHAnsi"/>
        </w:rPr>
        <w:t xml:space="preserve"> of resources and services, visit</w:t>
      </w:r>
      <w:r w:rsidR="009148AD" w:rsidRPr="00F06007">
        <w:rPr>
          <w:rFonts w:asciiTheme="majorHAnsi" w:hAnsiTheme="majorHAnsi"/>
        </w:rPr>
        <w:t xml:space="preserve"> </w:t>
      </w:r>
      <w:hyperlink r:id="rId26" w:anchor="services" w:history="1">
        <w:r w:rsidR="006F3720" w:rsidRPr="00F06007">
          <w:rPr>
            <w:rStyle w:val="Hyperlink"/>
            <w:rFonts w:asciiTheme="majorHAnsi" w:hAnsiTheme="majorHAnsi"/>
          </w:rPr>
          <w:t>csi.edu/</w:t>
        </w:r>
        <w:proofErr w:type="spellStart"/>
        <w:r w:rsidR="006F3720" w:rsidRPr="00F06007">
          <w:rPr>
            <w:rStyle w:val="Hyperlink"/>
            <w:rFonts w:asciiTheme="majorHAnsi" w:hAnsiTheme="majorHAnsi"/>
          </w:rPr>
          <w:t>currentstudents</w:t>
        </w:r>
        <w:proofErr w:type="spellEnd"/>
        <w:r w:rsidR="006F3720" w:rsidRPr="00F06007">
          <w:rPr>
            <w:rStyle w:val="Hyperlink"/>
            <w:rFonts w:asciiTheme="majorHAnsi" w:hAnsiTheme="majorHAnsi"/>
          </w:rPr>
          <w:t>/#services</w:t>
        </w:r>
      </w:hyperlink>
      <w:r w:rsidR="009148AD" w:rsidRPr="00F06007">
        <w:rPr>
          <w:rFonts w:asciiTheme="majorHAnsi" w:hAnsiTheme="majorHAnsi"/>
        </w:rPr>
        <w:t>.</w:t>
      </w:r>
    </w:p>
    <w:sectPr w:rsidR="00542DA6" w:rsidRPr="00F06007" w:rsidSect="006651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2E0F" w14:textId="77777777" w:rsidR="00076CDB" w:rsidRDefault="00076CDB" w:rsidP="00542DA6">
      <w:pPr>
        <w:spacing w:after="0" w:line="240" w:lineRule="auto"/>
      </w:pPr>
      <w:r>
        <w:separator/>
      </w:r>
    </w:p>
  </w:endnote>
  <w:endnote w:type="continuationSeparator" w:id="0">
    <w:p w14:paraId="5FE4BC25" w14:textId="77777777" w:rsidR="00076CDB" w:rsidRDefault="00076CDB" w:rsidP="005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88DC" w14:textId="462BF532" w:rsidR="00BC6573" w:rsidRPr="00185A41" w:rsidRDefault="0024734E">
    <w:pPr>
      <w:pStyle w:val="Footer"/>
      <w:rPr>
        <w:i/>
      </w:rPr>
    </w:pPr>
    <w:r>
      <w:rPr>
        <w:i/>
      </w:rPr>
      <w:t>Updated August</w:t>
    </w:r>
    <w:r w:rsidR="00185A41" w:rsidRPr="00185A41">
      <w:rPr>
        <w:i/>
      </w:rPr>
      <w:t xml:space="preserve"> 20</w:t>
    </w:r>
    <w:r w:rsidR="00BC6573">
      <w:rPr>
        <w:i/>
      </w:rPr>
      <w:t>2</w:t>
    </w:r>
    <w:r w:rsidR="00B60295">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4AF1" w14:textId="77777777" w:rsidR="00076CDB" w:rsidRDefault="00076CDB" w:rsidP="00542DA6">
      <w:pPr>
        <w:spacing w:after="0" w:line="240" w:lineRule="auto"/>
      </w:pPr>
      <w:r>
        <w:separator/>
      </w:r>
    </w:p>
  </w:footnote>
  <w:footnote w:type="continuationSeparator" w:id="0">
    <w:p w14:paraId="7BFB6B04" w14:textId="77777777" w:rsidR="00076CDB" w:rsidRDefault="00076CDB" w:rsidP="005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46E2E1B" w14:textId="77777777" w:rsidR="00E80A61" w:rsidRPr="005F4F00" w:rsidRDefault="00E80A61" w:rsidP="005F4F00">
        <w:pPr>
          <w:pStyle w:val="Header"/>
        </w:pPr>
        <w:r>
          <w:rPr>
            <w:noProof/>
          </w:rPr>
          <w:drawing>
            <wp:inline distT="0" distB="0" distL="0" distR="0" wp14:anchorId="7CB19425" wp14:editId="438D4B73">
              <wp:extent cx="1447574" cy="3657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I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574" cy="365760"/>
                      </a:xfrm>
                      <a:prstGeom prst="rect">
                        <a:avLst/>
                      </a:prstGeom>
                    </pic:spPr>
                  </pic:pic>
                </a:graphicData>
              </a:graphic>
            </wp:inline>
          </w:drawing>
        </w:r>
        <w:r>
          <w:tab/>
        </w:r>
        <w:r>
          <w:tab/>
        </w:r>
      </w:p>
    </w:sdtContent>
  </w:sdt>
  <w:p w14:paraId="61EB74D5" w14:textId="77777777" w:rsidR="00E80A61" w:rsidRDefault="00E8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86"/>
    <w:multiLevelType w:val="hybridMultilevel"/>
    <w:tmpl w:val="A6CC4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04B0"/>
    <w:multiLevelType w:val="multilevel"/>
    <w:tmpl w:val="F9A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B6B64"/>
    <w:multiLevelType w:val="hybridMultilevel"/>
    <w:tmpl w:val="6C427E62"/>
    <w:lvl w:ilvl="0" w:tplc="BE9282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022CF"/>
    <w:multiLevelType w:val="hybridMultilevel"/>
    <w:tmpl w:val="4EA0A410"/>
    <w:lvl w:ilvl="0" w:tplc="EB522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E2266"/>
    <w:multiLevelType w:val="hybridMultilevel"/>
    <w:tmpl w:val="A0B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80D52"/>
    <w:multiLevelType w:val="hybridMultilevel"/>
    <w:tmpl w:val="48426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74C27"/>
    <w:multiLevelType w:val="hybridMultilevel"/>
    <w:tmpl w:val="94E0B870"/>
    <w:lvl w:ilvl="0" w:tplc="F53EE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22762"/>
    <w:multiLevelType w:val="hybridMultilevel"/>
    <w:tmpl w:val="918ABE6E"/>
    <w:lvl w:ilvl="0" w:tplc="C8F25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D6B88"/>
    <w:multiLevelType w:val="hybridMultilevel"/>
    <w:tmpl w:val="35A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C1D1D"/>
    <w:multiLevelType w:val="hybridMultilevel"/>
    <w:tmpl w:val="EBCEF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B2137"/>
    <w:multiLevelType w:val="hybridMultilevel"/>
    <w:tmpl w:val="A61E4B3E"/>
    <w:lvl w:ilvl="0" w:tplc="C6600DB2">
      <w:numFmt w:val="bullet"/>
      <w:lvlText w:val=""/>
      <w:lvlJc w:val="left"/>
      <w:pPr>
        <w:ind w:left="400" w:hanging="360"/>
      </w:pPr>
      <w:rPr>
        <w:rFonts w:ascii="Symbol" w:eastAsiaTheme="minorHAnsi" w:hAnsi="Symbol"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 w15:restartNumberingAfterBreak="0">
    <w:nsid w:val="43560991"/>
    <w:multiLevelType w:val="hybridMultilevel"/>
    <w:tmpl w:val="7EE0DF50"/>
    <w:lvl w:ilvl="0" w:tplc="FB54832A">
      <w:start w:val="1"/>
      <w:numFmt w:val="bullet"/>
      <w:pStyle w:val="Bullet"/>
      <w:lvlText w:val=""/>
      <w:lvlJc w:val="left"/>
      <w:pPr>
        <w:ind w:left="720" w:hanging="360"/>
      </w:pPr>
      <w:rPr>
        <w:rFonts w:ascii="Symbol" w:hAnsi="Symbol" w:hint="default"/>
        <w:color w:val="593D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439C0"/>
    <w:multiLevelType w:val="hybridMultilevel"/>
    <w:tmpl w:val="901C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764DD"/>
    <w:multiLevelType w:val="hybridMultilevel"/>
    <w:tmpl w:val="C8BC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16EEA"/>
    <w:multiLevelType w:val="hybridMultilevel"/>
    <w:tmpl w:val="D5CC96AE"/>
    <w:lvl w:ilvl="0" w:tplc="D1FA0BC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63E22CBB"/>
    <w:multiLevelType w:val="hybridMultilevel"/>
    <w:tmpl w:val="83225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33C48"/>
    <w:multiLevelType w:val="hybridMultilevel"/>
    <w:tmpl w:val="AC40C32A"/>
    <w:lvl w:ilvl="0" w:tplc="0409000F">
      <w:start w:val="1"/>
      <w:numFmt w:val="decimal"/>
      <w:lvlText w:val="%1."/>
      <w:lvlJc w:val="left"/>
      <w:pPr>
        <w:ind w:left="1620" w:hanging="18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20740001">
    <w:abstractNumId w:val="4"/>
  </w:num>
  <w:num w:numId="2" w16cid:durableId="1260219041">
    <w:abstractNumId w:val="2"/>
  </w:num>
  <w:num w:numId="3" w16cid:durableId="1561330129">
    <w:abstractNumId w:val="5"/>
  </w:num>
  <w:num w:numId="4" w16cid:durableId="1395348883">
    <w:abstractNumId w:val="9"/>
  </w:num>
  <w:num w:numId="5" w16cid:durableId="1876770739">
    <w:abstractNumId w:val="11"/>
  </w:num>
  <w:num w:numId="6" w16cid:durableId="1110854691">
    <w:abstractNumId w:val="14"/>
  </w:num>
  <w:num w:numId="7" w16cid:durableId="926498006">
    <w:abstractNumId w:val="12"/>
  </w:num>
  <w:num w:numId="8" w16cid:durableId="1767191728">
    <w:abstractNumId w:val="1"/>
  </w:num>
  <w:num w:numId="9" w16cid:durableId="1902403082">
    <w:abstractNumId w:val="10"/>
  </w:num>
  <w:num w:numId="10" w16cid:durableId="18176468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2045807">
    <w:abstractNumId w:val="6"/>
  </w:num>
  <w:num w:numId="12" w16cid:durableId="901452794">
    <w:abstractNumId w:val="0"/>
  </w:num>
  <w:num w:numId="13" w16cid:durableId="2129202536">
    <w:abstractNumId w:val="7"/>
  </w:num>
  <w:num w:numId="14" w16cid:durableId="866261214">
    <w:abstractNumId w:val="3"/>
  </w:num>
  <w:num w:numId="15" w16cid:durableId="529563136">
    <w:abstractNumId w:val="15"/>
  </w:num>
  <w:num w:numId="16" w16cid:durableId="1495338046">
    <w:abstractNumId w:val="13"/>
  </w:num>
  <w:num w:numId="17" w16cid:durableId="932006199">
    <w:abstractNumId w:val="16"/>
  </w:num>
  <w:num w:numId="18" w16cid:durableId="662587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EwtTQytzC0NDc0NjBX0lEKTi0uzszPAykwrgUAxSClXywAAAA="/>
  </w:docVars>
  <w:rsids>
    <w:rsidRoot w:val="00542DA6"/>
    <w:rsid w:val="000014B4"/>
    <w:rsid w:val="000034E8"/>
    <w:rsid w:val="0001264F"/>
    <w:rsid w:val="00043DD0"/>
    <w:rsid w:val="0004758B"/>
    <w:rsid w:val="00052EAE"/>
    <w:rsid w:val="00057BB6"/>
    <w:rsid w:val="000666C3"/>
    <w:rsid w:val="00073336"/>
    <w:rsid w:val="000763FD"/>
    <w:rsid w:val="00076CDB"/>
    <w:rsid w:val="000805A7"/>
    <w:rsid w:val="00081CE2"/>
    <w:rsid w:val="000907F2"/>
    <w:rsid w:val="00092181"/>
    <w:rsid w:val="00092C75"/>
    <w:rsid w:val="000A50D3"/>
    <w:rsid w:val="000D2BFA"/>
    <w:rsid w:val="000D71CD"/>
    <w:rsid w:val="000E212C"/>
    <w:rsid w:val="000E479B"/>
    <w:rsid w:val="00107DF6"/>
    <w:rsid w:val="001220AD"/>
    <w:rsid w:val="00143553"/>
    <w:rsid w:val="00143D10"/>
    <w:rsid w:val="00180099"/>
    <w:rsid w:val="001801E7"/>
    <w:rsid w:val="001848F6"/>
    <w:rsid w:val="00185A41"/>
    <w:rsid w:val="001D3557"/>
    <w:rsid w:val="001D58CB"/>
    <w:rsid w:val="001D66A4"/>
    <w:rsid w:val="002027FF"/>
    <w:rsid w:val="002057C8"/>
    <w:rsid w:val="00227E1E"/>
    <w:rsid w:val="00235E85"/>
    <w:rsid w:val="0024734E"/>
    <w:rsid w:val="00252486"/>
    <w:rsid w:val="00265A5F"/>
    <w:rsid w:val="0028126B"/>
    <w:rsid w:val="002860C9"/>
    <w:rsid w:val="00286D19"/>
    <w:rsid w:val="0029633F"/>
    <w:rsid w:val="002B6587"/>
    <w:rsid w:val="002D4484"/>
    <w:rsid w:val="0030079C"/>
    <w:rsid w:val="003114B4"/>
    <w:rsid w:val="003142CB"/>
    <w:rsid w:val="0031778E"/>
    <w:rsid w:val="0033270A"/>
    <w:rsid w:val="0034768A"/>
    <w:rsid w:val="00352979"/>
    <w:rsid w:val="00355F99"/>
    <w:rsid w:val="003627F3"/>
    <w:rsid w:val="0036336A"/>
    <w:rsid w:val="00367AC1"/>
    <w:rsid w:val="003765EA"/>
    <w:rsid w:val="00380162"/>
    <w:rsid w:val="003809BD"/>
    <w:rsid w:val="00397B62"/>
    <w:rsid w:val="003C250A"/>
    <w:rsid w:val="003D31BD"/>
    <w:rsid w:val="003D77EF"/>
    <w:rsid w:val="00401423"/>
    <w:rsid w:val="00406D11"/>
    <w:rsid w:val="004126E5"/>
    <w:rsid w:val="004170F0"/>
    <w:rsid w:val="0042042C"/>
    <w:rsid w:val="004338C4"/>
    <w:rsid w:val="00440769"/>
    <w:rsid w:val="00441864"/>
    <w:rsid w:val="00445CE3"/>
    <w:rsid w:val="00452C55"/>
    <w:rsid w:val="00454668"/>
    <w:rsid w:val="004577A6"/>
    <w:rsid w:val="00473974"/>
    <w:rsid w:val="00497C65"/>
    <w:rsid w:val="004B6BD1"/>
    <w:rsid w:val="004C74F2"/>
    <w:rsid w:val="004E7F17"/>
    <w:rsid w:val="004F6BC0"/>
    <w:rsid w:val="005228EE"/>
    <w:rsid w:val="00542DA6"/>
    <w:rsid w:val="00564892"/>
    <w:rsid w:val="00571391"/>
    <w:rsid w:val="005722C0"/>
    <w:rsid w:val="00572D8B"/>
    <w:rsid w:val="0059102A"/>
    <w:rsid w:val="005A041C"/>
    <w:rsid w:val="005B012F"/>
    <w:rsid w:val="005B2445"/>
    <w:rsid w:val="005B52E6"/>
    <w:rsid w:val="005B7CD1"/>
    <w:rsid w:val="005E7E65"/>
    <w:rsid w:val="005F4F00"/>
    <w:rsid w:val="006141A0"/>
    <w:rsid w:val="006179F9"/>
    <w:rsid w:val="006262C8"/>
    <w:rsid w:val="00632084"/>
    <w:rsid w:val="006376FE"/>
    <w:rsid w:val="00642729"/>
    <w:rsid w:val="006651B2"/>
    <w:rsid w:val="00670191"/>
    <w:rsid w:val="00671BDD"/>
    <w:rsid w:val="00674D58"/>
    <w:rsid w:val="006A3EBC"/>
    <w:rsid w:val="006B3911"/>
    <w:rsid w:val="006E043C"/>
    <w:rsid w:val="006F339E"/>
    <w:rsid w:val="006F3720"/>
    <w:rsid w:val="007007FE"/>
    <w:rsid w:val="00736930"/>
    <w:rsid w:val="0076700F"/>
    <w:rsid w:val="00767301"/>
    <w:rsid w:val="007B0BEA"/>
    <w:rsid w:val="007B2688"/>
    <w:rsid w:val="007D1D9E"/>
    <w:rsid w:val="007D2D5C"/>
    <w:rsid w:val="007F4E3C"/>
    <w:rsid w:val="00825625"/>
    <w:rsid w:val="0088421B"/>
    <w:rsid w:val="008864D4"/>
    <w:rsid w:val="008955F2"/>
    <w:rsid w:val="008A234C"/>
    <w:rsid w:val="008B4DD2"/>
    <w:rsid w:val="008D5C19"/>
    <w:rsid w:val="008E076D"/>
    <w:rsid w:val="009052DD"/>
    <w:rsid w:val="00914760"/>
    <w:rsid w:val="009148AD"/>
    <w:rsid w:val="00925A8C"/>
    <w:rsid w:val="0094350C"/>
    <w:rsid w:val="00961323"/>
    <w:rsid w:val="0098758F"/>
    <w:rsid w:val="009C1C86"/>
    <w:rsid w:val="009C77C5"/>
    <w:rsid w:val="009E0C84"/>
    <w:rsid w:val="00A10ADB"/>
    <w:rsid w:val="00A12BE8"/>
    <w:rsid w:val="00A14381"/>
    <w:rsid w:val="00A313EC"/>
    <w:rsid w:val="00A37040"/>
    <w:rsid w:val="00A46C46"/>
    <w:rsid w:val="00A52056"/>
    <w:rsid w:val="00A54203"/>
    <w:rsid w:val="00A7000E"/>
    <w:rsid w:val="00A72D80"/>
    <w:rsid w:val="00A74CC6"/>
    <w:rsid w:val="00A8397F"/>
    <w:rsid w:val="00A90583"/>
    <w:rsid w:val="00AB610B"/>
    <w:rsid w:val="00AC67A4"/>
    <w:rsid w:val="00AD36DD"/>
    <w:rsid w:val="00AD411F"/>
    <w:rsid w:val="00AD4D93"/>
    <w:rsid w:val="00AD71D5"/>
    <w:rsid w:val="00B037C2"/>
    <w:rsid w:val="00B221CB"/>
    <w:rsid w:val="00B24EF0"/>
    <w:rsid w:val="00B30A4E"/>
    <w:rsid w:val="00B32616"/>
    <w:rsid w:val="00B60295"/>
    <w:rsid w:val="00B639FB"/>
    <w:rsid w:val="00B640A9"/>
    <w:rsid w:val="00B81A50"/>
    <w:rsid w:val="00B83846"/>
    <w:rsid w:val="00B963C0"/>
    <w:rsid w:val="00BB3A0B"/>
    <w:rsid w:val="00BB63CB"/>
    <w:rsid w:val="00BC05DF"/>
    <w:rsid w:val="00BC6573"/>
    <w:rsid w:val="00BF14D6"/>
    <w:rsid w:val="00BF69C6"/>
    <w:rsid w:val="00C171AB"/>
    <w:rsid w:val="00C25B1B"/>
    <w:rsid w:val="00C34ADE"/>
    <w:rsid w:val="00C4078C"/>
    <w:rsid w:val="00C45C6C"/>
    <w:rsid w:val="00C52422"/>
    <w:rsid w:val="00C940D6"/>
    <w:rsid w:val="00C94F17"/>
    <w:rsid w:val="00CA6AB3"/>
    <w:rsid w:val="00D16CB2"/>
    <w:rsid w:val="00D20751"/>
    <w:rsid w:val="00D27F5E"/>
    <w:rsid w:val="00D3086B"/>
    <w:rsid w:val="00D31CB7"/>
    <w:rsid w:val="00D36C43"/>
    <w:rsid w:val="00D8741E"/>
    <w:rsid w:val="00D91CF4"/>
    <w:rsid w:val="00D932A3"/>
    <w:rsid w:val="00DA63C2"/>
    <w:rsid w:val="00DB4C88"/>
    <w:rsid w:val="00DE23CE"/>
    <w:rsid w:val="00DE6677"/>
    <w:rsid w:val="00DE7AA7"/>
    <w:rsid w:val="00E16D8C"/>
    <w:rsid w:val="00E21487"/>
    <w:rsid w:val="00E5029D"/>
    <w:rsid w:val="00E51983"/>
    <w:rsid w:val="00E607B3"/>
    <w:rsid w:val="00E63C8A"/>
    <w:rsid w:val="00E64DE6"/>
    <w:rsid w:val="00E67C8B"/>
    <w:rsid w:val="00E80A61"/>
    <w:rsid w:val="00E856B6"/>
    <w:rsid w:val="00E9618A"/>
    <w:rsid w:val="00EB5941"/>
    <w:rsid w:val="00EC0F83"/>
    <w:rsid w:val="00EC4E77"/>
    <w:rsid w:val="00ED1646"/>
    <w:rsid w:val="00ED683B"/>
    <w:rsid w:val="00EE1AAA"/>
    <w:rsid w:val="00F01B6F"/>
    <w:rsid w:val="00F06007"/>
    <w:rsid w:val="00F255AD"/>
    <w:rsid w:val="00F2672D"/>
    <w:rsid w:val="00F43840"/>
    <w:rsid w:val="00F4401B"/>
    <w:rsid w:val="00F50651"/>
    <w:rsid w:val="00F53976"/>
    <w:rsid w:val="00F70435"/>
    <w:rsid w:val="00F75983"/>
    <w:rsid w:val="00FA76A0"/>
    <w:rsid w:val="00FD2954"/>
    <w:rsid w:val="00FD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4B9C6B"/>
  <w15:docId w15:val="{96FC2AE7-8271-4520-969D-A0C225EF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2D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875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DA6"/>
  </w:style>
  <w:style w:type="paragraph" w:styleId="Footer">
    <w:name w:val="footer"/>
    <w:basedOn w:val="Normal"/>
    <w:link w:val="FooterChar"/>
    <w:uiPriority w:val="99"/>
    <w:unhideWhenUsed/>
    <w:rsid w:val="00542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A6"/>
  </w:style>
  <w:style w:type="table" w:styleId="TableGrid">
    <w:name w:val="Table Grid"/>
    <w:basedOn w:val="TableNormal"/>
    <w:uiPriority w:val="39"/>
    <w:rsid w:val="0054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2D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DA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F4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4F0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D71D5"/>
    <w:pPr>
      <w:ind w:left="720"/>
      <w:contextualSpacing/>
    </w:pPr>
  </w:style>
  <w:style w:type="character" w:styleId="Hyperlink">
    <w:name w:val="Hyperlink"/>
    <w:basedOn w:val="DefaultParagraphFont"/>
    <w:uiPriority w:val="99"/>
    <w:unhideWhenUsed/>
    <w:rsid w:val="00B30A4E"/>
    <w:rPr>
      <w:color w:val="0563C1" w:themeColor="hyperlink"/>
      <w:u w:val="single"/>
    </w:rPr>
  </w:style>
  <w:style w:type="paragraph" w:styleId="BalloonText">
    <w:name w:val="Balloon Text"/>
    <w:basedOn w:val="Normal"/>
    <w:link w:val="BalloonTextChar"/>
    <w:uiPriority w:val="99"/>
    <w:semiHidden/>
    <w:unhideWhenUsed/>
    <w:rsid w:val="00825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25"/>
    <w:rPr>
      <w:rFonts w:ascii="Segoe UI" w:hAnsi="Segoe UI" w:cs="Segoe UI"/>
      <w:sz w:val="18"/>
      <w:szCs w:val="18"/>
    </w:rPr>
  </w:style>
  <w:style w:type="paragraph" w:customStyle="1" w:styleId="Table">
    <w:name w:val="Table"/>
    <w:basedOn w:val="Normal"/>
    <w:link w:val="TableChar"/>
    <w:qFormat/>
    <w:rsid w:val="000034E8"/>
    <w:pPr>
      <w:spacing w:before="60" w:after="60" w:line="240" w:lineRule="auto"/>
    </w:pPr>
    <w:rPr>
      <w:rFonts w:ascii="Calibri" w:eastAsia="MS Mincho" w:hAnsi="Calibri" w:cs="Times New Roman"/>
      <w:szCs w:val="24"/>
    </w:rPr>
  </w:style>
  <w:style w:type="character" w:customStyle="1" w:styleId="TableChar">
    <w:name w:val="Table Char"/>
    <w:link w:val="Table"/>
    <w:rsid w:val="000034E8"/>
    <w:rPr>
      <w:rFonts w:ascii="Calibri" w:eastAsia="MS Mincho" w:hAnsi="Calibri" w:cs="Times New Roman"/>
      <w:szCs w:val="24"/>
    </w:rPr>
  </w:style>
  <w:style w:type="paragraph" w:customStyle="1" w:styleId="Tablehead">
    <w:name w:val="Table head"/>
    <w:basedOn w:val="Table"/>
    <w:qFormat/>
    <w:rsid w:val="000034E8"/>
    <w:rPr>
      <w:rFonts w:ascii="Cambria" w:hAnsi="Cambria"/>
      <w:b/>
      <w:color w:val="593D2B"/>
    </w:rPr>
  </w:style>
  <w:style w:type="table" w:customStyle="1" w:styleId="PlainTable11">
    <w:name w:val="Plain Table 11"/>
    <w:basedOn w:val="TableNormal"/>
    <w:uiPriority w:val="41"/>
    <w:rsid w:val="000034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uiPriority w:val="20"/>
    <w:qFormat/>
    <w:rsid w:val="005A041C"/>
    <w:rPr>
      <w:b/>
      <w:i/>
      <w:iCs/>
      <w:color w:val="593D2B"/>
    </w:rPr>
  </w:style>
  <w:style w:type="paragraph" w:customStyle="1" w:styleId="Bullet">
    <w:name w:val="Bullet"/>
    <w:basedOn w:val="Normal"/>
    <w:qFormat/>
    <w:rsid w:val="005A041C"/>
    <w:pPr>
      <w:numPr>
        <w:numId w:val="5"/>
      </w:numPr>
      <w:spacing w:before="80" w:after="0" w:line="240" w:lineRule="auto"/>
    </w:pPr>
    <w:rPr>
      <w:rFonts w:ascii="Calibri" w:eastAsia="MS Mincho" w:hAnsi="Calibri" w:cs="Times New Roman"/>
      <w:szCs w:val="24"/>
    </w:rPr>
  </w:style>
  <w:style w:type="character" w:customStyle="1" w:styleId="apple-converted-space">
    <w:name w:val="apple-converted-space"/>
    <w:basedOn w:val="DefaultParagraphFont"/>
    <w:rsid w:val="00DE7AA7"/>
  </w:style>
  <w:style w:type="paragraph" w:styleId="NoSpacing">
    <w:name w:val="No Spacing"/>
    <w:uiPriority w:val="99"/>
    <w:qFormat/>
    <w:rsid w:val="00AB610B"/>
    <w:pPr>
      <w:spacing w:after="0" w:line="240" w:lineRule="auto"/>
    </w:pPr>
  </w:style>
  <w:style w:type="character" w:customStyle="1" w:styleId="Heading3Char">
    <w:name w:val="Heading 3 Char"/>
    <w:basedOn w:val="DefaultParagraphFont"/>
    <w:link w:val="Heading3"/>
    <w:uiPriority w:val="9"/>
    <w:semiHidden/>
    <w:rsid w:val="0098758F"/>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FD2B21"/>
    <w:rPr>
      <w:b/>
      <w:bCs/>
    </w:rPr>
  </w:style>
  <w:style w:type="character" w:styleId="CommentReference">
    <w:name w:val="annotation reference"/>
    <w:basedOn w:val="DefaultParagraphFont"/>
    <w:uiPriority w:val="99"/>
    <w:semiHidden/>
    <w:unhideWhenUsed/>
    <w:rsid w:val="00767301"/>
    <w:rPr>
      <w:sz w:val="16"/>
      <w:szCs w:val="16"/>
    </w:rPr>
  </w:style>
  <w:style w:type="paragraph" w:styleId="CommentText">
    <w:name w:val="annotation text"/>
    <w:basedOn w:val="Normal"/>
    <w:link w:val="CommentTextChar"/>
    <w:uiPriority w:val="99"/>
    <w:semiHidden/>
    <w:unhideWhenUsed/>
    <w:rsid w:val="00767301"/>
    <w:pPr>
      <w:spacing w:line="240" w:lineRule="auto"/>
    </w:pPr>
    <w:rPr>
      <w:sz w:val="20"/>
      <w:szCs w:val="20"/>
    </w:rPr>
  </w:style>
  <w:style w:type="character" w:customStyle="1" w:styleId="CommentTextChar">
    <w:name w:val="Comment Text Char"/>
    <w:basedOn w:val="DefaultParagraphFont"/>
    <w:link w:val="CommentText"/>
    <w:uiPriority w:val="99"/>
    <w:semiHidden/>
    <w:rsid w:val="00767301"/>
    <w:rPr>
      <w:sz w:val="20"/>
      <w:szCs w:val="20"/>
    </w:rPr>
  </w:style>
  <w:style w:type="paragraph" w:styleId="CommentSubject">
    <w:name w:val="annotation subject"/>
    <w:basedOn w:val="CommentText"/>
    <w:next w:val="CommentText"/>
    <w:link w:val="CommentSubjectChar"/>
    <w:uiPriority w:val="99"/>
    <w:semiHidden/>
    <w:unhideWhenUsed/>
    <w:rsid w:val="00767301"/>
    <w:rPr>
      <w:b/>
      <w:bCs/>
    </w:rPr>
  </w:style>
  <w:style w:type="character" w:customStyle="1" w:styleId="CommentSubjectChar">
    <w:name w:val="Comment Subject Char"/>
    <w:basedOn w:val="CommentTextChar"/>
    <w:link w:val="CommentSubject"/>
    <w:uiPriority w:val="99"/>
    <w:semiHidden/>
    <w:rsid w:val="00767301"/>
    <w:rPr>
      <w:b/>
      <w:bCs/>
      <w:sz w:val="20"/>
      <w:szCs w:val="20"/>
    </w:rPr>
  </w:style>
  <w:style w:type="character" w:styleId="FollowedHyperlink">
    <w:name w:val="FollowedHyperlink"/>
    <w:basedOn w:val="DefaultParagraphFont"/>
    <w:uiPriority w:val="99"/>
    <w:semiHidden/>
    <w:unhideWhenUsed/>
    <w:rsid w:val="006F3720"/>
    <w:rPr>
      <w:color w:val="954F72" w:themeColor="followedHyperlink"/>
      <w:u w:val="single"/>
    </w:rPr>
  </w:style>
  <w:style w:type="paragraph" w:styleId="NormalWeb">
    <w:name w:val="Normal (Web)"/>
    <w:basedOn w:val="Normal"/>
    <w:uiPriority w:val="99"/>
    <w:semiHidden/>
    <w:unhideWhenUsed/>
    <w:rsid w:val="001435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0666C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6949">
      <w:bodyDiv w:val="1"/>
      <w:marLeft w:val="0"/>
      <w:marRight w:val="0"/>
      <w:marTop w:val="0"/>
      <w:marBottom w:val="0"/>
      <w:divBdr>
        <w:top w:val="none" w:sz="0" w:space="0" w:color="auto"/>
        <w:left w:val="none" w:sz="0" w:space="0" w:color="auto"/>
        <w:bottom w:val="none" w:sz="0" w:space="0" w:color="auto"/>
        <w:right w:val="none" w:sz="0" w:space="0" w:color="auto"/>
      </w:divBdr>
    </w:div>
    <w:div w:id="229316269">
      <w:bodyDiv w:val="1"/>
      <w:marLeft w:val="0"/>
      <w:marRight w:val="0"/>
      <w:marTop w:val="0"/>
      <w:marBottom w:val="0"/>
      <w:divBdr>
        <w:top w:val="none" w:sz="0" w:space="0" w:color="auto"/>
        <w:left w:val="none" w:sz="0" w:space="0" w:color="auto"/>
        <w:bottom w:val="none" w:sz="0" w:space="0" w:color="auto"/>
        <w:right w:val="none" w:sz="0" w:space="0" w:color="auto"/>
      </w:divBdr>
    </w:div>
    <w:div w:id="553271449">
      <w:bodyDiv w:val="1"/>
      <w:marLeft w:val="0"/>
      <w:marRight w:val="0"/>
      <w:marTop w:val="0"/>
      <w:marBottom w:val="0"/>
      <w:divBdr>
        <w:top w:val="none" w:sz="0" w:space="0" w:color="auto"/>
        <w:left w:val="none" w:sz="0" w:space="0" w:color="auto"/>
        <w:bottom w:val="none" w:sz="0" w:space="0" w:color="auto"/>
        <w:right w:val="none" w:sz="0" w:space="0" w:color="auto"/>
      </w:divBdr>
    </w:div>
    <w:div w:id="1369524509">
      <w:bodyDiv w:val="1"/>
      <w:marLeft w:val="0"/>
      <w:marRight w:val="0"/>
      <w:marTop w:val="0"/>
      <w:marBottom w:val="0"/>
      <w:divBdr>
        <w:top w:val="none" w:sz="0" w:space="0" w:color="auto"/>
        <w:left w:val="none" w:sz="0" w:space="0" w:color="auto"/>
        <w:bottom w:val="none" w:sz="0" w:space="0" w:color="auto"/>
        <w:right w:val="none" w:sz="0" w:space="0" w:color="auto"/>
      </w:divBdr>
    </w:div>
    <w:div w:id="1408259312">
      <w:bodyDiv w:val="1"/>
      <w:marLeft w:val="0"/>
      <w:marRight w:val="0"/>
      <w:marTop w:val="0"/>
      <w:marBottom w:val="0"/>
      <w:divBdr>
        <w:top w:val="none" w:sz="0" w:space="0" w:color="auto"/>
        <w:left w:val="none" w:sz="0" w:space="0" w:color="auto"/>
        <w:bottom w:val="none" w:sz="0" w:space="0" w:color="auto"/>
        <w:right w:val="none" w:sz="0" w:space="0" w:color="auto"/>
      </w:divBdr>
    </w:div>
    <w:div w:id="1450050724">
      <w:bodyDiv w:val="1"/>
      <w:marLeft w:val="0"/>
      <w:marRight w:val="0"/>
      <w:marTop w:val="0"/>
      <w:marBottom w:val="0"/>
      <w:divBdr>
        <w:top w:val="none" w:sz="0" w:space="0" w:color="auto"/>
        <w:left w:val="none" w:sz="0" w:space="0" w:color="auto"/>
        <w:bottom w:val="none" w:sz="0" w:space="0" w:color="auto"/>
        <w:right w:val="none" w:sz="0" w:space="0" w:color="auto"/>
      </w:divBdr>
    </w:div>
    <w:div w:id="1556355294">
      <w:bodyDiv w:val="1"/>
      <w:marLeft w:val="0"/>
      <w:marRight w:val="0"/>
      <w:marTop w:val="0"/>
      <w:marBottom w:val="0"/>
      <w:divBdr>
        <w:top w:val="none" w:sz="0" w:space="0" w:color="auto"/>
        <w:left w:val="none" w:sz="0" w:space="0" w:color="auto"/>
        <w:bottom w:val="none" w:sz="0" w:space="0" w:color="auto"/>
        <w:right w:val="none" w:sz="0" w:space="0" w:color="auto"/>
      </w:divBdr>
    </w:div>
    <w:div w:id="1797747314">
      <w:bodyDiv w:val="1"/>
      <w:marLeft w:val="0"/>
      <w:marRight w:val="0"/>
      <w:marTop w:val="0"/>
      <w:marBottom w:val="0"/>
      <w:divBdr>
        <w:top w:val="none" w:sz="0" w:space="0" w:color="auto"/>
        <w:left w:val="none" w:sz="0" w:space="0" w:color="auto"/>
        <w:bottom w:val="none" w:sz="0" w:space="0" w:color="auto"/>
        <w:right w:val="none" w:sz="0" w:space="0" w:color="auto"/>
      </w:divBdr>
    </w:div>
    <w:div w:id="18668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edu/dualcredit" TargetMode="External"/><Relationship Id="rId18" Type="http://schemas.openxmlformats.org/officeDocument/2006/relationships/hyperlink" Target="http://www.csi.edu/calendar/" TargetMode="External"/><Relationship Id="rId26" Type="http://schemas.openxmlformats.org/officeDocument/2006/relationships/hyperlink" Target="http://www.csi.edu/currentstudents/" TargetMode="External"/><Relationship Id="rId3" Type="http://schemas.openxmlformats.org/officeDocument/2006/relationships/customXml" Target="../customXml/item3.xml"/><Relationship Id="rId21" Type="http://schemas.openxmlformats.org/officeDocument/2006/relationships/hyperlink" Target="http://www.csi.edu/studentHandbook/academicIntegrity.asp" TargetMode="External"/><Relationship Id="rId7" Type="http://schemas.openxmlformats.org/officeDocument/2006/relationships/settings" Target="settings.xml"/><Relationship Id="rId12" Type="http://schemas.openxmlformats.org/officeDocument/2006/relationships/hyperlink" Target="http://www.csi.edu/financialAid/" TargetMode="External"/><Relationship Id="rId17" Type="http://schemas.openxmlformats.org/officeDocument/2006/relationships/hyperlink" Target="http://mail.csi.edu/" TargetMode="External"/><Relationship Id="rId25" Type="http://schemas.openxmlformats.org/officeDocument/2006/relationships/hyperlink" Target="https://csi.ent.sirsi.net/" TargetMode="External"/><Relationship Id="rId2" Type="http://schemas.openxmlformats.org/officeDocument/2006/relationships/customXml" Target="../customXml/item2.xml"/><Relationship Id="rId16" Type="http://schemas.openxmlformats.org/officeDocument/2006/relationships/hyperlink" Target="mailto:jsmith@csi.edu" TargetMode="External"/><Relationship Id="rId20" Type="http://schemas.openxmlformats.org/officeDocument/2006/relationships/hyperlink" Target="http://www.csi.edu/studen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edu/admissionsandrecords" TargetMode="External"/><Relationship Id="rId24" Type="http://schemas.openxmlformats.org/officeDocument/2006/relationships/hyperlink" Target="http://www.csi.edu/securit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csi.edu/security/rave-alert.as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si.edu/Disa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csi.edu/TitleI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C0ABB811458141AF878655BC9D911E" ma:contentTypeVersion="37" ma:contentTypeDescription="Create a new document." ma:contentTypeScope="" ma:versionID="716f525f223687693491d2c294c4f13e">
  <xsd:schema xmlns:xsd="http://www.w3.org/2001/XMLSchema" xmlns:xs="http://www.w3.org/2001/XMLSchema" xmlns:p="http://schemas.microsoft.com/office/2006/metadata/properties" xmlns:ns3="e3e636dc-84fc-402d-9945-6d4860800a89" xmlns:ns4="c9812b26-da74-4309-adc4-3eeec719b62b" targetNamespace="http://schemas.microsoft.com/office/2006/metadata/properties" ma:root="true" ma:fieldsID="cba9d0bfd51d3721ec21e233037562ce" ns3:_="" ns4:_="">
    <xsd:import namespace="e3e636dc-84fc-402d-9945-6d4860800a89"/>
    <xsd:import namespace="c9812b26-da74-4309-adc4-3eeec719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636dc-84fc-402d-9945-6d4860800a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812b26-da74-4309-adc4-3eeec719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s_Channel_Section_Location xmlns="c9812b26-da74-4309-adc4-3eeec719b62b" xsi:nil="true"/>
    <IsNotebookLocked xmlns="c9812b26-da74-4309-adc4-3eeec719b62b" xsi:nil="true"/>
    <CultureName xmlns="c9812b26-da74-4309-adc4-3eeec719b62b" xsi:nil="true"/>
    <Owner xmlns="c9812b26-da74-4309-adc4-3eeec719b62b">
      <UserInfo>
        <DisplayName/>
        <AccountId xsi:nil="true"/>
        <AccountType/>
      </UserInfo>
    </Owner>
    <Student_Groups xmlns="c9812b26-da74-4309-adc4-3eeec719b62b">
      <UserInfo>
        <DisplayName/>
        <AccountId xsi:nil="true"/>
        <AccountType/>
      </UserInfo>
    </Student_Groups>
    <_activity xmlns="c9812b26-da74-4309-adc4-3eeec719b62b" xsi:nil="true"/>
    <LMS_Mappings xmlns="c9812b26-da74-4309-adc4-3eeec719b62b" xsi:nil="true"/>
    <NotebookType xmlns="c9812b26-da74-4309-adc4-3eeec719b62b" xsi:nil="true"/>
    <Templates xmlns="c9812b26-da74-4309-adc4-3eeec719b62b" xsi:nil="true"/>
    <AppVersion xmlns="c9812b26-da74-4309-adc4-3eeec719b62b" xsi:nil="true"/>
    <TeamsChannelId xmlns="c9812b26-da74-4309-adc4-3eeec719b62b" xsi:nil="true"/>
    <FolderType xmlns="c9812b26-da74-4309-adc4-3eeec719b62b" xsi:nil="true"/>
    <Teachers xmlns="c9812b26-da74-4309-adc4-3eeec719b62b">
      <UserInfo>
        <DisplayName/>
        <AccountId xsi:nil="true"/>
        <AccountType/>
      </UserInfo>
    </Teachers>
    <Distribution_Groups xmlns="c9812b26-da74-4309-adc4-3eeec719b62b" xsi:nil="true"/>
    <Self_Registration_Enabled xmlns="c9812b26-da74-4309-adc4-3eeec719b62b" xsi:nil="true"/>
    <Has_Teacher_Only_SectionGroup xmlns="c9812b26-da74-4309-adc4-3eeec719b62b" xsi:nil="true"/>
    <Is_Collaboration_Space_Locked xmlns="c9812b26-da74-4309-adc4-3eeec719b62b" xsi:nil="true"/>
    <Invited_Teachers xmlns="c9812b26-da74-4309-adc4-3eeec719b62b" xsi:nil="true"/>
    <Invited_Students xmlns="c9812b26-da74-4309-adc4-3eeec719b62b" xsi:nil="true"/>
    <Math_Settings xmlns="c9812b26-da74-4309-adc4-3eeec719b62b" xsi:nil="true"/>
    <DefaultSectionNames xmlns="c9812b26-da74-4309-adc4-3eeec719b62b" xsi:nil="true"/>
    <Students xmlns="c9812b26-da74-4309-adc4-3eeec719b62b">
      <UserInfo>
        <DisplayName/>
        <AccountId xsi:nil="true"/>
        <AccountType/>
      </UserInfo>
    </Students>
  </documentManagement>
</p:properties>
</file>

<file path=customXml/itemProps1.xml><?xml version="1.0" encoding="utf-8"?>
<ds:datastoreItem xmlns:ds="http://schemas.openxmlformats.org/officeDocument/2006/customXml" ds:itemID="{0EEEAB7F-D1AF-470A-8EBF-C0646949CB0F}">
  <ds:schemaRefs>
    <ds:schemaRef ds:uri="http://schemas.openxmlformats.org/officeDocument/2006/bibliography"/>
  </ds:schemaRefs>
</ds:datastoreItem>
</file>

<file path=customXml/itemProps2.xml><?xml version="1.0" encoding="utf-8"?>
<ds:datastoreItem xmlns:ds="http://schemas.openxmlformats.org/officeDocument/2006/customXml" ds:itemID="{B6686951-73CA-48D0-A1DC-5946C126E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636dc-84fc-402d-9945-6d4860800a89"/>
    <ds:schemaRef ds:uri="c9812b26-da74-4309-adc4-3eeec719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5D045-4B16-4E7B-84C3-62FA18DEE1CE}">
  <ds:schemaRefs>
    <ds:schemaRef ds:uri="http://schemas.microsoft.com/sharepoint/v3/contenttype/forms"/>
  </ds:schemaRefs>
</ds:datastoreItem>
</file>

<file path=customXml/itemProps4.xml><?xml version="1.0" encoding="utf-8"?>
<ds:datastoreItem xmlns:ds="http://schemas.openxmlformats.org/officeDocument/2006/customXml" ds:itemID="{13CB622A-D0EA-4188-A69F-382E86D9D982}">
  <ds:schemaRefs>
    <ds:schemaRef ds:uri="http://purl.org/dc/terms/"/>
    <ds:schemaRef ds:uri="http://schemas.microsoft.com/office/2006/documentManagement/types"/>
    <ds:schemaRef ds:uri="c9812b26-da74-4309-adc4-3eeec719b62b"/>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e3e636dc-84fc-402d-9945-6d4860800a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Southern Idaho</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Janea Newell</dc:creator>
  <cp:keywords/>
  <dc:description/>
  <cp:lastModifiedBy>TJ Sorensen</cp:lastModifiedBy>
  <cp:revision>2</cp:revision>
  <cp:lastPrinted>2018-08-24T17:58:00Z</cp:lastPrinted>
  <dcterms:created xsi:type="dcterms:W3CDTF">2023-08-16T20:00:00Z</dcterms:created>
  <dcterms:modified xsi:type="dcterms:W3CDTF">2023-08-16T20:00:00Z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0x010100DDC0ABB811458141AF878655BC9D911E</vt:lpwstr>
  </property>
</Properties>
</file>